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24C80" w14:textId="44F73153" w:rsidR="00685B78" w:rsidRDefault="009967DD" w:rsidP="00311342">
      <w:pPr>
        <w:pStyle w:val="1Ttel"/>
      </w:pPr>
      <w:r>
        <w:t>Steckbrief zu Baustein 3:</w:t>
      </w:r>
    </w:p>
    <w:p w14:paraId="4A2913A2" w14:textId="6684FD9D" w:rsidR="004D083F" w:rsidRPr="004D083F" w:rsidRDefault="00D509EB" w:rsidP="00311342">
      <w:pPr>
        <w:pStyle w:val="1Ttel"/>
      </w:pPr>
      <w:r>
        <w:rPr>
          <w:noProof/>
        </w:rPr>
        <w:drawing>
          <wp:anchor distT="0" distB="0" distL="114300" distR="114300" simplePos="0" relativeHeight="251659264" behindDoc="0" locked="0" layoutInCell="1" allowOverlap="1" wp14:anchorId="398A19AB" wp14:editId="2B37A4EA">
            <wp:simplePos x="0" y="0"/>
            <wp:positionH relativeFrom="column">
              <wp:posOffset>5462270</wp:posOffset>
            </wp:positionH>
            <wp:positionV relativeFrom="page">
              <wp:posOffset>1033145</wp:posOffset>
            </wp:positionV>
            <wp:extent cx="683895" cy="683895"/>
            <wp:effectExtent l="0" t="0" r="1905" b="190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EProjekte:DZLM:CD_CI:Icons Gestaltungsprinzipien:ws15078_DZLM_Icons_Stochastik.pd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83895" cy="68389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855657">
        <w:t>Klassen 1–</w:t>
      </w:r>
      <w:r w:rsidR="004D083F" w:rsidRPr="004D083F">
        <w:t>6: Wie werden Terme und Variablen vorbereitet?</w:t>
      </w:r>
    </w:p>
    <w:p w14:paraId="70A69E00" w14:textId="12A9C988" w:rsidR="005E1694" w:rsidRPr="00DF3B98" w:rsidRDefault="0044131A" w:rsidP="00DF3B98">
      <w:pPr>
        <w:pStyle w:val="2Autoren"/>
      </w:pPr>
      <w:r>
        <w:t xml:space="preserve">Von </w:t>
      </w:r>
      <w:r w:rsidR="00311342">
        <w:t xml:space="preserve">Steffen </w:t>
      </w:r>
      <w:proofErr w:type="spellStart"/>
      <w:r w:rsidR="00311342">
        <w:t>Lünne</w:t>
      </w:r>
      <w:proofErr w:type="spellEnd"/>
      <w:r w:rsidR="00311342">
        <w:t xml:space="preserve"> und Frank Wiemann</w:t>
      </w:r>
      <w:r w:rsidR="00311342" w:rsidRPr="00DF3B98">
        <w:t>, erstellt im Projekt „</w:t>
      </w:r>
      <w:proofErr w:type="spellStart"/>
      <w:r w:rsidR="00855657">
        <w:t>Ffunt@OWL</w:t>
      </w:r>
      <w:proofErr w:type="spellEnd"/>
      <w:r w:rsidR="00855657">
        <w:t xml:space="preserve"> – </w:t>
      </w:r>
      <w:r w:rsidR="00311342">
        <w:t>Modul Algebra</w:t>
      </w:r>
      <w:r w:rsidR="00311342" w:rsidRPr="00DF3B98">
        <w:t xml:space="preserve">“ </w:t>
      </w:r>
      <w:r w:rsidR="00311342" w:rsidRPr="00DF3B98">
        <w:br/>
        <w:t xml:space="preserve">Projektleitung: </w:t>
      </w:r>
      <w:r w:rsidR="00311342">
        <w:t>Rolf Biehler</w:t>
      </w:r>
    </w:p>
    <w:tbl>
      <w:tblPr>
        <w:tblStyle w:val="Tabellenraster"/>
        <w:tblW w:w="5027"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855"/>
        <w:gridCol w:w="8076"/>
      </w:tblGrid>
      <w:tr w:rsidR="005E1694" w:rsidRPr="005E1694" w14:paraId="7675F3BD" w14:textId="77777777" w:rsidTr="00D7416A">
        <w:trPr>
          <w:trHeight w:val="1077"/>
          <w:tblCellSpacing w:w="60" w:type="dxa"/>
        </w:trPr>
        <w:tc>
          <w:tcPr>
            <w:tcW w:w="1675" w:type="dxa"/>
            <w:tcMar>
              <w:top w:w="0" w:type="dxa"/>
              <w:left w:w="0" w:type="dxa"/>
              <w:bottom w:w="0" w:type="dxa"/>
              <w:right w:w="0" w:type="dxa"/>
            </w:tcMar>
          </w:tcPr>
          <w:p w14:paraId="43086993" w14:textId="77777777" w:rsidR="005E1694" w:rsidRPr="005E1694" w:rsidRDefault="005E1694" w:rsidP="004401B0">
            <w:pPr>
              <w:pStyle w:val="3berschrift"/>
            </w:pPr>
            <w:r w:rsidRPr="005E1694">
              <w:t>Grundidee</w:t>
            </w:r>
            <w:r w:rsidR="008B0684">
              <w:t xml:space="preserve"> des Bausteins</w:t>
            </w:r>
            <w:r w:rsidRPr="005E1694">
              <w:t xml:space="preserve"> </w:t>
            </w:r>
          </w:p>
          <w:p w14:paraId="34C704BE"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896" w:type="dxa"/>
            <w:tcMar>
              <w:top w:w="0" w:type="dxa"/>
              <w:left w:w="0" w:type="dxa"/>
              <w:bottom w:w="0" w:type="dxa"/>
              <w:right w:w="0" w:type="dxa"/>
            </w:tcMar>
          </w:tcPr>
          <w:p w14:paraId="520DCCC8" w14:textId="0B40C1A2" w:rsidR="009F47EB" w:rsidRPr="005E1694" w:rsidRDefault="009758FA" w:rsidP="00855657">
            <w:pPr>
              <w:pStyle w:val="4Flietext"/>
              <w:framePr w:wrap="around"/>
            </w:pPr>
            <w:r>
              <w:rPr>
                <w:rFonts w:asciiTheme="minorHAnsi" w:hAnsiTheme="minorHAnsi"/>
              </w:rPr>
              <w:t xml:space="preserve">Ziel </w:t>
            </w:r>
            <w:r w:rsidR="00855657">
              <w:rPr>
                <w:rFonts w:asciiTheme="minorHAnsi" w:hAnsiTheme="minorHAnsi"/>
              </w:rPr>
              <w:t>von Baustein</w:t>
            </w:r>
            <w:r>
              <w:rPr>
                <w:rFonts w:asciiTheme="minorHAnsi" w:hAnsiTheme="minorHAnsi"/>
              </w:rPr>
              <w:t xml:space="preserve"> 2 </w:t>
            </w:r>
            <w:r w:rsidR="00855657">
              <w:rPr>
                <w:rFonts w:asciiTheme="minorHAnsi" w:hAnsiTheme="minorHAnsi"/>
              </w:rPr>
              <w:t xml:space="preserve">im Modul „Variablenterme für Fachfremde“ ist es, </w:t>
            </w:r>
            <w:r>
              <w:rPr>
                <w:rFonts w:asciiTheme="minorHAnsi" w:hAnsiTheme="minorHAnsi"/>
              </w:rPr>
              <w:t>zu verdeutlichen, wie die in Baustein</w:t>
            </w:r>
            <w:r w:rsidRPr="009F0074">
              <w:rPr>
                <w:rFonts w:asciiTheme="minorHAnsi" w:hAnsiTheme="minorHAnsi"/>
              </w:rPr>
              <w:t xml:space="preserve"> 1 </w:t>
            </w:r>
            <w:r>
              <w:rPr>
                <w:rFonts w:asciiTheme="minorHAnsi" w:hAnsiTheme="minorHAnsi"/>
              </w:rPr>
              <w:t xml:space="preserve">erarbeitete Grundvorstellung </w:t>
            </w:r>
            <w:r w:rsidR="00502FD6">
              <w:rPr>
                <w:rFonts w:asciiTheme="minorHAnsi" w:hAnsiTheme="minorHAnsi"/>
              </w:rPr>
              <w:t>im Unterricht der</w:t>
            </w:r>
            <w:r>
              <w:rPr>
                <w:rFonts w:asciiTheme="minorHAnsi" w:hAnsiTheme="minorHAnsi"/>
              </w:rPr>
              <w:t xml:space="preserve"> Klasse 5 und 6 angebahnt wird, in denen häufig Mathematik fachfremd unterrichtet wird. Damit adressieren </w:t>
            </w:r>
            <w:r w:rsidR="00BD2E26">
              <w:rPr>
                <w:rFonts w:asciiTheme="minorHAnsi" w:hAnsiTheme="minorHAnsi"/>
              </w:rPr>
              <w:t>wir besonders</w:t>
            </w:r>
            <w:r>
              <w:rPr>
                <w:rFonts w:asciiTheme="minorHAnsi" w:hAnsiTheme="minorHAnsi"/>
              </w:rPr>
              <w:t xml:space="preserve"> die Fachfremden, die nur in 5 und 6 unterrichten und auch nur diesen Bereich für sich für relevant halten. Dazu werden geeignete Aufgaben mit passenden Zielsetzungen vorgestellt. In einer folgenden Eigenarbeitsphase sollen die Teilnehmenden ihr mitgebrachtes Unterrichtsmaterial durchsehen und Beispielaufgaben für die Variablenvorbereitung finden.</w:t>
            </w:r>
          </w:p>
        </w:tc>
      </w:tr>
      <w:tr w:rsidR="005E1694" w:rsidRPr="005E1694" w14:paraId="71406EE1" w14:textId="77777777" w:rsidTr="00D7416A">
        <w:trPr>
          <w:trHeight w:val="1054"/>
          <w:tblCellSpacing w:w="60" w:type="dxa"/>
        </w:trPr>
        <w:tc>
          <w:tcPr>
            <w:tcW w:w="1675" w:type="dxa"/>
            <w:tcMar>
              <w:top w:w="0" w:type="dxa"/>
              <w:left w:w="0" w:type="dxa"/>
              <w:bottom w:w="0" w:type="dxa"/>
              <w:right w:w="0" w:type="dxa"/>
            </w:tcMar>
          </w:tcPr>
          <w:p w14:paraId="261486C2" w14:textId="77777777" w:rsidR="005E1694" w:rsidRPr="005E1694" w:rsidRDefault="005E1694" w:rsidP="004401B0">
            <w:pPr>
              <w:pStyle w:val="3berschrift"/>
            </w:pPr>
            <w:r w:rsidRPr="005E1694">
              <w:t xml:space="preserve">Zielgruppe </w:t>
            </w:r>
            <w:r w:rsidRPr="005E1694">
              <w:br/>
              <w:t xml:space="preserve">und Ziele </w:t>
            </w:r>
          </w:p>
          <w:p w14:paraId="7C8285EF"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896" w:type="dxa"/>
            <w:tcMar>
              <w:top w:w="0" w:type="dxa"/>
              <w:left w:w="0" w:type="dxa"/>
              <w:bottom w:w="0" w:type="dxa"/>
              <w:right w:w="0" w:type="dxa"/>
            </w:tcMar>
          </w:tcPr>
          <w:p w14:paraId="49426EFF" w14:textId="1AF840A9" w:rsidR="005E1694" w:rsidRPr="00311342" w:rsidRDefault="00FC6D40" w:rsidP="0088560A">
            <w:pPr>
              <w:pStyle w:val="4Flietext"/>
              <w:framePr w:wrap="around"/>
            </w:pPr>
            <w:r w:rsidRPr="00311342">
              <w:t xml:space="preserve">Fachfremd Mathematik unterrichtende </w:t>
            </w:r>
            <w:r w:rsidR="00855657">
              <w:t>Lehrpersonen der Sekundarstufe I</w:t>
            </w:r>
            <w:r w:rsidR="00364016" w:rsidRPr="00311342">
              <w:t>:</w:t>
            </w:r>
          </w:p>
          <w:p w14:paraId="14A90F9F" w14:textId="3845ABFA" w:rsidR="005E1694" w:rsidRPr="00311342" w:rsidRDefault="005E1694" w:rsidP="00657A3B">
            <w:pPr>
              <w:pStyle w:val="4Flietext"/>
              <w:framePr w:wrap="around"/>
              <w:numPr>
                <w:ilvl w:val="0"/>
                <w:numId w:val="16"/>
              </w:numPr>
            </w:pPr>
            <w:r w:rsidRPr="00311342">
              <w:t xml:space="preserve">erweitern ihr Repertoire an Kompetenzen und Wissen hinsichtlich </w:t>
            </w:r>
            <w:r w:rsidR="00024AAF">
              <w:t>Terme und Variablen</w:t>
            </w:r>
            <w:r w:rsidRPr="00311342">
              <w:t xml:space="preserve">, </w:t>
            </w:r>
          </w:p>
          <w:p w14:paraId="34C8F837" w14:textId="77777777" w:rsidR="005E1694" w:rsidRPr="00311342" w:rsidRDefault="005E1694" w:rsidP="00657A3B">
            <w:pPr>
              <w:pStyle w:val="4Flietext"/>
              <w:framePr w:wrap="around"/>
              <w:numPr>
                <w:ilvl w:val="0"/>
                <w:numId w:val="16"/>
              </w:numPr>
            </w:pPr>
            <w:r w:rsidRPr="00311342">
              <w:t>kennen den didaktischen Hintergrund zu</w:t>
            </w:r>
            <w:r w:rsidR="00FC6D40" w:rsidRPr="00311342">
              <w:t xml:space="preserve"> Termen und Variablen (Schwerpunkte: Generalisierung, Variablenaspekte und Aktivitäten von Termen)</w:t>
            </w:r>
            <w:r w:rsidRPr="00311342">
              <w:t xml:space="preserve">, </w:t>
            </w:r>
          </w:p>
          <w:p w14:paraId="1997D7D9" w14:textId="1B0C005F" w:rsidR="009F47EB" w:rsidRPr="009F47EB" w:rsidRDefault="00FC6D40" w:rsidP="00024AAF">
            <w:pPr>
              <w:pStyle w:val="4Flietext"/>
              <w:framePr w:wrap="around"/>
              <w:numPr>
                <w:ilvl w:val="0"/>
                <w:numId w:val="16"/>
              </w:numPr>
            </w:pPr>
            <w:r w:rsidRPr="005303C0">
              <w:rPr>
                <w:b/>
              </w:rPr>
              <w:t>kennen wichtige Aktivitäten und passende Aufgaben zur Vorbereitung des Themas Variablenterme</w:t>
            </w:r>
            <w:r w:rsidR="00024AAF">
              <w:rPr>
                <w:b/>
              </w:rPr>
              <w:t>.</w:t>
            </w:r>
          </w:p>
        </w:tc>
      </w:tr>
      <w:tr w:rsidR="005E1694" w:rsidRPr="005E1694" w14:paraId="547F86EA" w14:textId="77777777" w:rsidTr="00D7416A">
        <w:trPr>
          <w:trHeight w:val="1866"/>
          <w:tblCellSpacing w:w="60" w:type="dxa"/>
        </w:trPr>
        <w:tc>
          <w:tcPr>
            <w:tcW w:w="1675" w:type="dxa"/>
            <w:tcMar>
              <w:top w:w="0" w:type="dxa"/>
              <w:left w:w="0" w:type="dxa"/>
              <w:bottom w:w="0" w:type="dxa"/>
              <w:right w:w="0" w:type="dxa"/>
            </w:tcMar>
          </w:tcPr>
          <w:p w14:paraId="4FEA9FC7" w14:textId="77777777" w:rsidR="005E1694" w:rsidRPr="005E1694" w:rsidRDefault="005E1694" w:rsidP="004401B0">
            <w:pPr>
              <w:pStyle w:val="3berschrift"/>
            </w:pPr>
            <w:r w:rsidRPr="005E1694">
              <w:t xml:space="preserve">Hintergrund </w:t>
            </w:r>
            <w:r w:rsidRPr="005E1694">
              <w:br/>
            </w:r>
          </w:p>
        </w:tc>
        <w:tc>
          <w:tcPr>
            <w:tcW w:w="7896" w:type="dxa"/>
            <w:tcMar>
              <w:top w:w="0" w:type="dxa"/>
              <w:left w:w="0" w:type="dxa"/>
              <w:bottom w:w="0" w:type="dxa"/>
              <w:right w:w="0" w:type="dxa"/>
            </w:tcMar>
          </w:tcPr>
          <w:p w14:paraId="695A9E80" w14:textId="40D552A2" w:rsidR="009F47EB" w:rsidRPr="005E1694" w:rsidRDefault="002E48CC" w:rsidP="00BD2E26">
            <w:pPr>
              <w:pStyle w:val="4Flietext"/>
              <w:framePr w:wrap="around"/>
            </w:pPr>
            <w:r>
              <w:t>Fachfremd Mathematik unterrichtende Lehrpersonen unterrichten häufig in den Klassenstufen 5 und 6</w:t>
            </w:r>
            <w:r w:rsidR="0088560A">
              <w:t xml:space="preserve"> </w:t>
            </w:r>
            <w:r w:rsidR="0088560A">
              <w:fldChar w:fldCharType="begin"/>
            </w:r>
            <w:r w:rsidR="0088560A">
              <w:instrText xml:space="preserve"> ADDIN EN.CITE &lt;EndNote&gt;&lt;Cite&gt;&lt;Author&gt;Bosse&lt;/Author&gt;&lt;Year&gt;2017&lt;/Year&gt;&lt;RecNum&gt;125&lt;/RecNum&gt;&lt;DisplayText&gt;(Bosse, 2017)&lt;/DisplayText&gt;&lt;record&gt;&lt;rec-number&gt;125&lt;/rec-number&gt;&lt;foreign-keys&gt;&lt;key app="EN" db-id="sdpxd5zt7v2xs0e0apg5vxdnpxafxdxzrvpz" timestamp="1476941742"&gt;125&lt;/key&gt;&lt;/foreign-keys&gt;&lt;ref-type name="Book"&gt;6&lt;/ref-type&gt;&lt;contributors&gt;&lt;authors&gt;&lt;author&gt;Bosse, Marc&lt;/author&gt;&lt;/authors&gt;&lt;/contributors&gt;&lt;titles&gt;&lt;title&gt;Mathematik fachfremd unterrichten. Zur Professionalität fachbezogener Lehrer-Identität.&lt;/title&gt;&lt;tertiary-title&gt;Essener Beiträge zur Mathematikdidaktik&lt;/tertiary-title&gt;&lt;/titles&gt;&lt;keywords&gt;&lt;keyword&gt;Education&lt;/keyword&gt;&lt;keyword&gt;Mathematics Study and teaching&lt;/keyword&gt;&lt;keyword&gt;Teaching&lt;/keyword&gt;&lt;/keywords&gt;&lt;dates&gt;&lt;year&gt;2017&lt;/year&gt;&lt;/dates&gt;&lt;pub-location&gt;Wiesbaden&lt;/pub-location&gt;&lt;publisher&gt;Springer Spektrum&lt;/publisher&gt;&lt;isbn&gt;9783658155995&amp;#xD;9783658155988 (print)&lt;/isbn&gt;&lt;accession-num&gt;866788549&lt;/accession-num&gt;&lt;urls&gt;&lt;related-urls&gt;&lt;url&gt;http://dx.doi.org/10.1007/978-3-658-15599-5&lt;/url&gt;&lt;/related-urls&gt;&lt;/urls&gt;&lt;/record&gt;&lt;/Cite&gt;&lt;/EndNote&gt;</w:instrText>
            </w:r>
            <w:r w:rsidR="0088560A">
              <w:fldChar w:fldCharType="separate"/>
            </w:r>
            <w:r w:rsidR="0088560A">
              <w:rPr>
                <w:noProof/>
              </w:rPr>
              <w:t>(Bosse, 2017)</w:t>
            </w:r>
            <w:r w:rsidR="0088560A">
              <w:fldChar w:fldCharType="end"/>
            </w:r>
            <w:r w:rsidR="0088560A">
              <w:t xml:space="preserve">. In seiner Analyse zeigt </w:t>
            </w:r>
            <w:r w:rsidR="0088560A">
              <w:fldChar w:fldCharType="begin"/>
            </w:r>
            <w:r w:rsidR="0088560A">
              <w:instrText xml:space="preserve"> ADDIN EN.CITE &lt;EndNote&gt;&lt;Cite AuthorYear="1"&gt;&lt;Author&gt;Bosse&lt;/Author&gt;&lt;Year&gt;2017&lt;/Year&gt;&lt;RecNum&gt;125&lt;/RecNum&gt;&lt;DisplayText&gt;Bosse (2017)&lt;/DisplayText&gt;&lt;record&gt;&lt;rec-number&gt;125&lt;/rec-number&gt;&lt;foreign-keys&gt;&lt;key app="EN" db-id="sdpxd5zt7v2xs0e0apg5vxdnpxafxdxzrvpz" timestamp="1476941742"&gt;125&lt;/key&gt;&lt;/foreign-keys&gt;&lt;ref-type name="Book"&gt;6&lt;/ref-type&gt;&lt;contributors&gt;&lt;authors&gt;&lt;author&gt;Bosse, Marc&lt;/author&gt;&lt;/authors&gt;&lt;/contributors&gt;&lt;titles&gt;&lt;title&gt;Mathematik fachfremd unterrichten. Zur Professionalität fachbezogener Lehrer-Identität.&lt;/title&gt;&lt;tertiary-title&gt;Essener Beiträge zur Mathematikdidaktik&lt;/tertiary-title&gt;&lt;/titles&gt;&lt;keywords&gt;&lt;keyword&gt;Education&lt;/keyword&gt;&lt;keyword&gt;Mathematics Study and teaching&lt;/keyword&gt;&lt;keyword&gt;Teaching&lt;/keyword&gt;&lt;/keywords&gt;&lt;dates&gt;&lt;year&gt;2017&lt;/year&gt;&lt;/dates&gt;&lt;pub-location&gt;Wiesbaden&lt;/pub-location&gt;&lt;publisher&gt;Springer Spektrum&lt;/publisher&gt;&lt;isbn&gt;9783658155995&amp;#xD;9783658155988 (print)&lt;/isbn&gt;&lt;accession-num&gt;866788549&lt;/accession-num&gt;&lt;urls&gt;&lt;related-urls&gt;&lt;url&gt;http://dx.doi.org/10.1007/978-3-658-15599-5&lt;/url&gt;&lt;/related-urls&gt;&lt;/urls&gt;&lt;/record&gt;&lt;/Cite&gt;&lt;/EndNote&gt;</w:instrText>
            </w:r>
            <w:r w:rsidR="0088560A">
              <w:fldChar w:fldCharType="separate"/>
            </w:r>
            <w:r w:rsidR="0088560A">
              <w:rPr>
                <w:noProof/>
              </w:rPr>
              <w:t>Bosse (2017)</w:t>
            </w:r>
            <w:r w:rsidR="0088560A">
              <w:fldChar w:fldCharType="end"/>
            </w:r>
            <w:r w:rsidR="0088560A">
              <w:t xml:space="preserve"> darüber hinaus auf, dass Fachfremde ein über die aktuell unterrichteten Klassenstufen hinausgehendes Wissen nicht für nötig halten und ggf. nicht erworben haben. Der vorliegende Baustein rückt aus diesem Grund die Vorbereitung der Einführung von Termen und Variablen in den Klassen 5 und 6 in Blick</w:t>
            </w:r>
            <w:r w:rsidR="00053918">
              <w:t xml:space="preserve"> der Teilnehmenden, indem vorbereitende Aufgaben für die Klassenstufen 5 und 6 </w:t>
            </w:r>
            <w:r w:rsidR="00053918">
              <w:fldChar w:fldCharType="begin">
                <w:fldData xml:space="preserve">PEVuZE5vdGU+PENpdGU+PEF1dGhvcj5QcmVkaWdlcjwvQXV0aG9yPjxZZWFyPjIwMTQ8L1llYXI+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</w:fldData>
              </w:fldChar>
            </w:r>
            <w:r w:rsidR="00D70217">
              <w:instrText xml:space="preserve"> ADDIN EN.CITE </w:instrText>
            </w:r>
            <w:r w:rsidR="00D70217">
              <w:fldChar w:fldCharType="begin">
                <w:fldData xml:space="preserve">PEVuZE5vdGU+PENpdGU+PEF1dGhvcj5QcmVkaWdlcjwvQXV0aG9yPjxZZWFyPjIwMTQ8L1llYXI+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</w:fldData>
              </w:fldChar>
            </w:r>
            <w:r w:rsidR="00D70217">
              <w:instrText xml:space="preserve"> ADDIN EN.CITE.DATA </w:instrText>
            </w:r>
            <w:r w:rsidR="00D70217">
              <w:fldChar w:fldCharType="end"/>
            </w:r>
            <w:r w:rsidR="00053918">
              <w:fldChar w:fldCharType="separate"/>
            </w:r>
            <w:r w:rsidR="00D70217">
              <w:rPr>
                <w:noProof/>
              </w:rPr>
              <w:t>(vgl. Barzel, 2012; Prediger &amp; Marxer, 2014)</w:t>
            </w:r>
            <w:r w:rsidR="00053918">
              <w:fldChar w:fldCharType="end"/>
            </w:r>
            <w:r w:rsidR="00053918">
              <w:t xml:space="preserve"> in eine</w:t>
            </w:r>
            <w:r w:rsidR="00BD2E26">
              <w:t>r</w:t>
            </w:r>
            <w:r w:rsidR="00053918">
              <w:t xml:space="preserve"> möglichen Unterrichts</w:t>
            </w:r>
            <w:r w:rsidR="00BD2E26">
              <w:t>sequenz</w:t>
            </w:r>
            <w:r w:rsidR="00053918">
              <w:t xml:space="preserve"> aufgezeigt we</w:t>
            </w:r>
            <w:r w:rsidR="00B0745C">
              <w:t xml:space="preserve">rden und mit Aktivitäten mit Termen sowie mit den Variablenaspekten </w:t>
            </w:r>
            <w:r w:rsidR="00B0745C">
              <w:fldChar w:fldCharType="begin"/>
            </w:r>
            <w:r w:rsidR="00B0745C">
              <w:instrText xml:space="preserve"> ADDIN EN.CITE &lt;EndNote&gt;&lt;Cite&gt;&lt;Author&gt;Malle&lt;/Author&gt;&lt;Year&gt;1993&lt;/Year&gt;&lt;RecNum&gt;12&lt;/RecNum&gt;&lt;Prefix&gt;vgl. &lt;/Prefix&gt;&lt;DisplayText&gt;(vgl. Malle, 1993)&lt;/DisplayText&gt;&lt;record&gt;&lt;rec-number&gt;12&lt;/rec-number&gt;&lt;foreign-keys&gt;&lt;key app="EN" db-id="sdpxd5zt7v2xs0e0apg5vxdnpxafxdxzrvpz" timestamp="1446546911"&gt;12&lt;/key&gt;&lt;/foreign-keys&gt;&lt;ref-type name="Book"&gt;6&lt;/ref-type&gt;&lt;contributors&gt;&lt;authors&gt;&lt;author&gt;Malle, Günther&lt;/author&gt;&lt;/authors&gt;&lt;secondary-authors&gt;&lt;author&gt;Wittmann, Erich Ch&lt;/author&gt;&lt;/secondary-authors&gt;&lt;/contributors&gt;&lt;titles&gt;&lt;title&gt;Didaktische Probleme der elementaren Algebra mit vielen Beispielaufgaben&lt;/title&gt;&lt;secondary-title&gt;Didaktik der Mathematik&lt;/secondary-title&gt;&lt;/titles&gt;&lt;pages&gt;X, 312 S.&lt;/pages&gt;&lt;keywords&gt;&lt;keyword&gt;Algebra&lt;/keyword&gt;&lt;keyword&gt;Mathematikunterricht&lt;/keyword&gt;&lt;keyword&gt;Sekundarstufe 1&lt;/keyword&gt;&lt;/keywords&gt;&lt;dates&gt;&lt;year&gt;1993&lt;/year&gt;&lt;/dates&gt;&lt;pub-location&gt;Braunschweig&lt;/pub-location&gt;&lt;publisher&gt;Vieweg&lt;/publisher&gt;&lt;isbn&gt;352806319X&lt;/isbn&gt;&lt;accession-num&gt;132048787&lt;/accession-num&gt;&lt;call-num&gt;UB Braunschweig &amp;lt;84&amp;gt;&amp;#xD;SUB Bremen &amp;lt;46&amp;gt;&amp;#xD;SUB+Uni Hamburg &amp;lt;18&amp;gt;&amp;#xD;UB Kiel &amp;lt;8&amp;gt;&amp;#xD;THULB Jena &amp;lt;27&amp;gt;&amp;#xD;UB Ilmenau &amp;lt;Ilm 1&amp;gt;&amp;#xD;UFB Erfurt/Gotha &amp;lt;547&amp;gt;&amp;#xD;SUB+Uni Goettingen &amp;lt;7&amp;gt;&amp;#xD;UB Rostock &amp;lt;28&amp;gt;&amp;#xD;ULB Halle &amp;lt;3&amp;gt;&amp;#xD;UB Greifswald &amp;lt;9&amp;gt;&amp;#xD;TIB/UB Hannover &amp;lt;89&amp;gt;&amp;#xD;GWLB Hannover &amp;lt;35&amp;gt;&amp;#xD;StB Hannover &amp;lt;115&amp;gt;&amp;#xD;UB Hildesheim &amp;lt;Hil 2&amp;gt;&amp;#xD;UB Magdeburg &amp;lt;Ma 9&amp;gt;&amp;#xD;UB Lueneburg &amp;lt;Luen 4&amp;gt;&amp;#xD;BIS Uni Oldenburg &amp;lt;715&amp;gt;&amp;#xD;LB Oldenburg &amp;lt;45&amp;gt;&amp;#xD;UB Osnabrueck &amp;lt;700&amp;gt;&amp;#xD;UB Vechta &amp;lt;Va 1&amp;gt;&amp;#xD;ZHSB Flensburg &amp;lt;Fl 3&amp;gt;&amp;#xD;HS Schmalkalden &amp;lt;Shm 2&amp;gt;&amp;#xD;Lehrerbibliothek HH &amp;lt;H 155&amp;gt;&amp;#xD;UB Potsdam &amp;lt;517&amp;gt;&amp;#xD;IQSH&lt;/call-num&gt;&lt;urls&gt;&lt;related-urls&gt;&lt;url&gt;http://www.gbv.de/dms/hbz/toc/ht003424245.pdf&lt;/url&gt;&lt;url&gt;http://d-nb.info/931445159/04&lt;/url&gt;&lt;/related-urls&gt;&lt;/urls&gt;&lt;custom4&gt;Bürger, Heinrich&lt;/custom4&gt;&lt;/record&gt;&lt;/Cite&gt;&lt;/EndNote&gt;</w:instrText>
            </w:r>
            <w:r w:rsidR="00B0745C">
              <w:fldChar w:fldCharType="separate"/>
            </w:r>
            <w:r w:rsidR="00B0745C">
              <w:rPr>
                <w:noProof/>
              </w:rPr>
              <w:t>(vgl. Malle, 1993)</w:t>
            </w:r>
            <w:r w:rsidR="00B0745C">
              <w:fldChar w:fldCharType="end"/>
            </w:r>
            <w:r w:rsidR="00053918">
              <w:t xml:space="preserve"> </w:t>
            </w:r>
            <w:r w:rsidR="00B0745C">
              <w:t xml:space="preserve">und Zielen des </w:t>
            </w:r>
            <w:proofErr w:type="spellStart"/>
            <w:r w:rsidR="00B0745C">
              <w:t>Algebraunterricht</w:t>
            </w:r>
            <w:r w:rsidR="00855657">
              <w:t>s</w:t>
            </w:r>
            <w:proofErr w:type="spellEnd"/>
            <w:r w:rsidR="00B0745C">
              <w:t xml:space="preserve"> </w:t>
            </w:r>
            <w:r w:rsidR="00B0745C">
              <w:fldChar w:fldCharType="begin"/>
            </w:r>
            <w:r w:rsidR="00B0745C">
              <w:instrText xml:space="preserve"> ADDIN EN.CITE &lt;EndNote&gt;&lt;Cite&gt;&lt;Author&gt;Arcavi&lt;/Author&gt;&lt;Year&gt;2017&lt;/Year&gt;&lt;RecNum&gt;304&lt;/RecNum&gt;&lt;Prefix&gt;vgl. &lt;/Prefix&gt;&lt;DisplayText&gt;(vgl. Arcavi, Drijvers, &amp;amp; Stacey, 2017)&lt;/DisplayText&gt;&lt;record&gt;&lt;rec-number&gt;304&lt;/rec-number&gt;&lt;foreign-keys&gt;&lt;key app="EN" db-id="sdpxd5zt7v2xs0e0apg5vxdnpxafxdxzrvpz" timestamp="1484303896"&gt;304&lt;/key&gt;&lt;/foreign-keys&gt;&lt;ref-type name="Book"&gt;6&lt;/ref-type&gt;&lt;contributors&gt;&lt;authors&gt;&lt;author&gt;Arcavi, Abraham&lt;/author&gt;&lt;author&gt;Drijvers, Paul&lt;/author&gt;&lt;author&gt;Stacey, Kaye&lt;/author&gt;&lt;/authors&gt;&lt;/contributors&gt;&lt;titles&gt;&lt;title&gt;The learning and teaching of algebra ideas, insights, and activities&lt;/title&gt;&lt;secondary-title&gt;IMPACT (Interweaving mathematics pedagogy and content for technology)&lt;/secondary-title&gt;&lt;/titles&gt;&lt;pages&gt;xii, 143 Seiten&lt;/pages&gt;&lt;keywords&gt;&lt;keyword&gt;Algebra Study and teaching&lt;/keyword&gt;&lt;keyword&gt;Algebra&lt;/keyword&gt;&lt;keyword&gt;Mathematikunterricht&lt;/keyword&gt;&lt;keyword&gt;œaAlgebraœxStudy and teaching&lt;/keyword&gt;&lt;/keywords&gt;&lt;dates&gt;&lt;year&gt;2017&lt;/year&gt;&lt;/dates&gt;&lt;pub-location&gt;Abingdon, Oxon New York, NY&lt;/pub-location&gt;&lt;publisher&gt;Routledge&lt;/publisher&gt;&lt;isbn&gt;9780415743693&amp;#xD;9780415743723&lt;/isbn&gt;&lt;accession-num&gt;856271608&lt;/accession-num&gt;&lt;call-num&gt;SUB Bremen &amp;lt;46&amp;gt;&lt;/call-num&gt;&lt;urls&gt;&lt;/urls&gt;&lt;/record&gt;&lt;/Cite&gt;&lt;/EndNote&gt;</w:instrText>
            </w:r>
            <w:r w:rsidR="00B0745C">
              <w:fldChar w:fldCharType="separate"/>
            </w:r>
            <w:r w:rsidR="00B0745C">
              <w:rPr>
                <w:noProof/>
              </w:rPr>
              <w:t>(vgl. Arcavi, Drijvers, &amp; Stacey, 2017)</w:t>
            </w:r>
            <w:r w:rsidR="00B0745C">
              <w:fldChar w:fldCharType="end"/>
            </w:r>
            <w:r w:rsidR="00B0745C">
              <w:t xml:space="preserve"> </w:t>
            </w:r>
            <w:r w:rsidR="00053918">
              <w:t>aus Baustein 1 verbunden werden</w:t>
            </w:r>
            <w:r w:rsidR="00024AAF">
              <w:t>, sodass sich die Aufgaben in das erworbene fachdidaktische Wissen einbetten.</w:t>
            </w:r>
          </w:p>
        </w:tc>
      </w:tr>
      <w:tr w:rsidR="005E1694" w:rsidRPr="005E1694" w14:paraId="7E3655C1" w14:textId="77777777" w:rsidTr="00D7416A">
        <w:trPr>
          <w:trHeight w:val="2126"/>
          <w:tblCellSpacing w:w="60" w:type="dxa"/>
        </w:trPr>
        <w:tc>
          <w:tcPr>
            <w:tcW w:w="1675" w:type="dxa"/>
            <w:tcMar>
              <w:top w:w="0" w:type="dxa"/>
              <w:left w:w="0" w:type="dxa"/>
              <w:bottom w:w="0" w:type="dxa"/>
              <w:right w:w="0" w:type="dxa"/>
            </w:tcMar>
          </w:tcPr>
          <w:p w14:paraId="3B67A6DC" w14:textId="77777777" w:rsidR="005E1694" w:rsidRPr="005E1694" w:rsidRDefault="005E1694" w:rsidP="004401B0">
            <w:pPr>
              <w:pStyle w:val="3berschrift"/>
            </w:pPr>
            <w:r w:rsidRPr="005E1694">
              <w:t>Struktur und Kernaktivitäten</w:t>
            </w:r>
          </w:p>
        </w:tc>
        <w:tc>
          <w:tcPr>
            <w:tcW w:w="7896" w:type="dxa"/>
            <w:tcMar>
              <w:top w:w="0" w:type="dxa"/>
              <w:left w:w="0" w:type="dxa"/>
              <w:bottom w:w="0" w:type="dxa"/>
              <w:right w:w="0" w:type="dxa"/>
            </w:tcMar>
          </w:tcPr>
          <w:p w14:paraId="0FB2437C" w14:textId="5C1BE0DA" w:rsidR="00053918" w:rsidRDefault="00053918" w:rsidP="00053918">
            <w:pPr>
              <w:pStyle w:val="4Flietext"/>
              <w:framePr w:wrap="around"/>
            </w:pPr>
            <w:r>
              <w:t>Der Baustein ist in drei Phase</w:t>
            </w:r>
            <w:r w:rsidR="008D5D18">
              <w:t>n</w:t>
            </w:r>
            <w:r>
              <w:t xml:space="preserve"> eingeteilt:</w:t>
            </w:r>
          </w:p>
          <w:p w14:paraId="44D39AE1" w14:textId="4DC49806" w:rsidR="00053918" w:rsidRDefault="00053918" w:rsidP="00053918">
            <w:pPr>
              <w:pStyle w:val="4Flietext"/>
              <w:framePr w:hSpace="0" w:wrap="auto" w:vAnchor="margin" w:hAnchor="text" w:xAlign="left" w:yAlign="inline"/>
              <w:numPr>
                <w:ilvl w:val="0"/>
                <w:numId w:val="15"/>
              </w:numPr>
            </w:pPr>
            <w:r>
              <w:t xml:space="preserve">eine Einleitung über Aufgabenbeispiele </w:t>
            </w:r>
            <w:r>
              <w:fldChar w:fldCharType="begin">
                <w:fldData xml:space="preserve">PEVuZE5vdGU+PENpdGU+PEF1dGhvcj5QcmVkaWdlcjwvQXV0aG9yPjxZZWFyPjIwMTQ8L1llYXI+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</w:fldData>
              </w:fldChar>
            </w:r>
            <w:r w:rsidR="000804B0">
              <w:instrText xml:space="preserve"> ADDIN EN.CITE </w:instrText>
            </w:r>
            <w:r w:rsidR="000804B0">
              <w:fldChar w:fldCharType="begin">
                <w:fldData xml:space="preserve">PEVuZE5vdGU+PENpdGU+PEF1dGhvcj5QcmVkaWdlcjwvQXV0aG9yPjxZZWFyPjIwMTQ8L1llYXI+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</w:fldData>
              </w:fldChar>
            </w:r>
            <w:r w:rsidR="000804B0">
              <w:instrText xml:space="preserve"> ADDIN EN.CITE.DATA </w:instrText>
            </w:r>
            <w:r w:rsidR="000804B0">
              <w:fldChar w:fldCharType="end"/>
            </w:r>
            <w:r>
              <w:fldChar w:fldCharType="separate"/>
            </w:r>
            <w:r w:rsidR="000804B0">
              <w:rPr>
                <w:noProof/>
              </w:rPr>
              <w:t>(vgl. Barzel, 2012; Prediger &amp; Marxer, 2014)</w:t>
            </w:r>
            <w:r>
              <w:fldChar w:fldCharType="end"/>
            </w:r>
            <w:r w:rsidR="00A516AD">
              <w:t xml:space="preserve"> zu </w:t>
            </w:r>
            <w:r w:rsidR="0046206B">
              <w:t>Aufgaben aus der Primarstufe zum Modellieren mit Zahlentermen und der Variablenvorbereitung</w:t>
            </w:r>
            <w:r w:rsidR="005015BE">
              <w:t>,</w:t>
            </w:r>
          </w:p>
          <w:p w14:paraId="04E97160" w14:textId="3DCE8A1C" w:rsidR="00053918" w:rsidRDefault="00053918" w:rsidP="00053918">
            <w:pPr>
              <w:pStyle w:val="4Flietext"/>
              <w:framePr w:hSpace="0" w:wrap="auto" w:vAnchor="margin" w:hAnchor="text" w:xAlign="left" w:yAlign="inline"/>
              <w:numPr>
                <w:ilvl w:val="0"/>
                <w:numId w:val="15"/>
              </w:numPr>
            </w:pPr>
            <w:r>
              <w:t xml:space="preserve">eine Übungsphase, in denen die Teilnehmenden </w:t>
            </w:r>
            <w:r w:rsidR="0046206B">
              <w:t xml:space="preserve">in schulformhomogenen Kleingruppen in ihrem mitgebrachten Unterrichtsmaterial nach passenden Aufgaben zum Modellieren mit Zahlentermen und zur Variablenvorbereitung suchen oder vorgegebene Aufgaben an ihre Schulform </w:t>
            </w:r>
            <w:r w:rsidR="008D5D18">
              <w:t>anpassen</w:t>
            </w:r>
            <w:r w:rsidR="005015BE">
              <w:t xml:space="preserve"> und</w:t>
            </w:r>
          </w:p>
          <w:p w14:paraId="0AAF15DE" w14:textId="74BE9028" w:rsidR="00053918" w:rsidRDefault="00053918" w:rsidP="00053918">
            <w:pPr>
              <w:pStyle w:val="4Flietext"/>
              <w:framePr w:hSpace="0" w:wrap="auto" w:vAnchor="margin" w:hAnchor="text" w:xAlign="left" w:yAlign="inline"/>
              <w:numPr>
                <w:ilvl w:val="0"/>
                <w:numId w:val="15"/>
              </w:numPr>
            </w:pPr>
            <w:r>
              <w:t xml:space="preserve">eine Reflexionsphase, </w:t>
            </w:r>
            <w:r w:rsidR="0046206B">
              <w:t>in der die TN zunächst in größeren schulformhomogenen Gruppe</w:t>
            </w:r>
            <w:r w:rsidR="00BD2E26">
              <w:t>n</w:t>
            </w:r>
            <w:r w:rsidR="0046206B">
              <w:t xml:space="preserve"> ihre Ergebnisse vorstellen und eine besonders geeignete Aufgabe oder eine besonders strittige Aufgabe auswählen, die im Plenum vorgestellt und diskutiert wird.</w:t>
            </w:r>
          </w:p>
          <w:p w14:paraId="4A5A1DCE" w14:textId="6857E9D3" w:rsidR="005E1694" w:rsidRPr="005E1694" w:rsidRDefault="005E1694" w:rsidP="0088560A">
            <w:pPr>
              <w:pStyle w:val="4Flietext"/>
              <w:framePr w:wrap="around"/>
            </w:pPr>
          </w:p>
        </w:tc>
      </w:tr>
      <w:tr w:rsidR="00D7416A" w:rsidRPr="005E1694" w14:paraId="2D4CD12B" w14:textId="77777777" w:rsidTr="00D7416A">
        <w:trPr>
          <w:tblCellSpacing w:w="60" w:type="dxa"/>
        </w:trPr>
        <w:tc>
          <w:tcPr>
            <w:tcW w:w="1675" w:type="dxa"/>
            <w:tcMar>
              <w:top w:w="0" w:type="dxa"/>
              <w:left w:w="0" w:type="dxa"/>
              <w:bottom w:w="0" w:type="dxa"/>
              <w:right w:w="0" w:type="dxa"/>
            </w:tcMar>
          </w:tcPr>
          <w:p w14:paraId="0584B8DD" w14:textId="77777777" w:rsidR="00D7416A" w:rsidRPr="005E1694" w:rsidRDefault="00D7416A" w:rsidP="00D7416A">
            <w:pPr>
              <w:pStyle w:val="3berschrift"/>
            </w:pPr>
            <w:r w:rsidRPr="005E1694">
              <w:t>Verfügbares</w:t>
            </w:r>
          </w:p>
          <w:p w14:paraId="4FB4B18E" w14:textId="77777777" w:rsidR="00D7416A" w:rsidRPr="005E1694" w:rsidRDefault="00D7416A" w:rsidP="00D7416A">
            <w:pPr>
              <w:pStyle w:val="3berschrift"/>
            </w:pPr>
            <w:r w:rsidRPr="005E1694">
              <w:t>Material</w:t>
            </w:r>
            <w:r w:rsidRPr="005E1694">
              <w:rPr>
                <w:sz w:val="28"/>
              </w:rPr>
              <w:t xml:space="preserve"> </w:t>
            </w:r>
          </w:p>
        </w:tc>
        <w:tc>
          <w:tcPr>
            <w:tcW w:w="7896" w:type="dxa"/>
            <w:tcMar>
              <w:top w:w="0" w:type="dxa"/>
              <w:left w:w="0" w:type="dxa"/>
              <w:bottom w:w="0" w:type="dxa"/>
              <w:right w:w="0" w:type="dxa"/>
            </w:tcMar>
          </w:tcPr>
          <w:p w14:paraId="659D9D38" w14:textId="2935D3A5" w:rsidR="00DB7D6C" w:rsidRPr="0012799B" w:rsidRDefault="00DB7D6C" w:rsidP="00DB7D6C">
            <w:pPr>
              <w:pStyle w:val="6Nummerierung"/>
              <w:framePr w:hSpace="0" w:wrap="auto" w:vAnchor="margin" w:hAnchor="text" w:xAlign="left" w:yAlign="inline"/>
            </w:pPr>
            <w:r w:rsidRPr="0012799B">
              <w:t>Präsentation</w:t>
            </w:r>
            <w:r>
              <w:t xml:space="preserve"> mit Moderationshinweisen und Präsentationsnotizen für Teilnehmende</w:t>
            </w:r>
            <w:r w:rsidRPr="0012799B">
              <w:t xml:space="preserve">: </w:t>
            </w:r>
            <w:r>
              <w:t>P_BS</w:t>
            </w:r>
            <w:r w:rsidR="00B0745C">
              <w:t>2</w:t>
            </w:r>
          </w:p>
          <w:p w14:paraId="5525FC4C" w14:textId="39729462" w:rsidR="00D7416A" w:rsidRPr="008227BA" w:rsidRDefault="00B0745C" w:rsidP="00B0745C">
            <w:pPr>
              <w:pStyle w:val="6Nummerierung"/>
              <w:framePr w:hSpace="0" w:wrap="auto" w:vAnchor="margin" w:hAnchor="text" w:xAlign="left" w:yAlign="inline"/>
            </w:pPr>
            <w:r>
              <w:t>Arbeitsauftrag für Eigenarbeitsphase mit Checkliste</w:t>
            </w:r>
            <w:r w:rsidR="00DB7D6C">
              <w:t>: AB_BS</w:t>
            </w:r>
            <w:r>
              <w:t>2</w:t>
            </w:r>
            <w:r w:rsidR="00DB7D6C">
              <w:t>_1</w:t>
            </w:r>
          </w:p>
        </w:tc>
      </w:tr>
      <w:tr w:rsidR="00D7416A" w:rsidRPr="005E1694" w14:paraId="71B1EAE8" w14:textId="77777777" w:rsidTr="00D7416A">
        <w:trPr>
          <w:tblCellSpacing w:w="60" w:type="dxa"/>
        </w:trPr>
        <w:tc>
          <w:tcPr>
            <w:tcW w:w="1675" w:type="dxa"/>
            <w:tcMar>
              <w:top w:w="0" w:type="dxa"/>
              <w:left w:w="0" w:type="dxa"/>
              <w:bottom w:w="0" w:type="dxa"/>
              <w:right w:w="0" w:type="dxa"/>
            </w:tcMar>
          </w:tcPr>
          <w:p w14:paraId="77012520" w14:textId="77777777" w:rsidR="00D7416A" w:rsidRPr="005E1694" w:rsidRDefault="00D7416A" w:rsidP="00D7416A">
            <w:pPr>
              <w:pStyle w:val="3berschrift"/>
            </w:pPr>
          </w:p>
        </w:tc>
        <w:tc>
          <w:tcPr>
            <w:tcW w:w="7896" w:type="dxa"/>
            <w:tcMar>
              <w:top w:w="0" w:type="dxa"/>
              <w:left w:w="0" w:type="dxa"/>
              <w:bottom w:w="0" w:type="dxa"/>
              <w:right w:w="0" w:type="dxa"/>
            </w:tcMar>
          </w:tcPr>
          <w:p w14:paraId="5BA8B198" w14:textId="2EF146A9" w:rsidR="00D7416A" w:rsidRPr="0012799B" w:rsidRDefault="00DB7D6C" w:rsidP="00DB7D6C">
            <w:pPr>
              <w:pStyle w:val="4Flietext"/>
              <w:framePr w:hSpace="0" w:wrap="auto" w:vAnchor="margin" w:hAnchor="text" w:xAlign="left" w:yAlign="inline"/>
            </w:pPr>
            <w:r w:rsidRPr="0012799B">
              <w:t>Außerdem notwendig:</w:t>
            </w:r>
            <w:r>
              <w:t xml:space="preserve"> Dokumentenkamera, L</w:t>
            </w:r>
            <w:r w:rsidRPr="008227BA">
              <w:t xml:space="preserve">aptop, </w:t>
            </w:r>
            <w:r>
              <w:t xml:space="preserve">Beamer, evtl. </w:t>
            </w:r>
            <w:proofErr w:type="spellStart"/>
            <w:r>
              <w:t>Presenter</w:t>
            </w:r>
            <w:proofErr w:type="spellEnd"/>
            <w:r>
              <w:t xml:space="preserve">, </w:t>
            </w:r>
            <w:proofErr w:type="spellStart"/>
            <w:r>
              <w:t>Edding</w:t>
            </w:r>
            <w:proofErr w:type="spellEnd"/>
            <w:r>
              <w:t xml:space="preserve">-Stifte, Moderationskarten, Schulbücher </w:t>
            </w:r>
            <w:r w:rsidR="00BF1926">
              <w:t>der Klassen 5–</w:t>
            </w:r>
            <w:r>
              <w:t xml:space="preserve">7 der Teilnehmenden, </w:t>
            </w:r>
            <w:r w:rsidRPr="00BF1926">
              <w:rPr>
                <w:i/>
              </w:rPr>
              <w:t>mathewerkstatt 6</w:t>
            </w:r>
            <w:r>
              <w:t xml:space="preserve">, </w:t>
            </w:r>
            <w:r w:rsidRPr="00BF1926">
              <w:rPr>
                <w:i/>
              </w:rPr>
              <w:t>mathewerkstatt 7</w:t>
            </w:r>
          </w:p>
        </w:tc>
      </w:tr>
    </w:tbl>
    <w:p w14:paraId="518DCC8D" w14:textId="77777777" w:rsidR="001E15C5" w:rsidRDefault="001E15C5" w:rsidP="005E1694">
      <w:pPr>
        <w:rPr>
          <w:rFonts w:ascii="Calibri" w:eastAsia="Times New Roman" w:hAnsi="Calibri" w:cs="Arial"/>
          <w:b/>
          <w:bCs/>
          <w:iCs/>
          <w:color w:val="327A86"/>
          <w:sz w:val="22"/>
          <w:szCs w:val="28"/>
        </w:rPr>
      </w:pPr>
    </w:p>
    <w:p w14:paraId="47ED2A3E" w14:textId="77777777" w:rsidR="00202782" w:rsidRDefault="00202782">
      <w:pPr>
        <w:spacing w:after="0"/>
        <w:contextualSpacing w:val="0"/>
        <w:rPr>
          <w:rFonts w:ascii="Calibri" w:eastAsia="Times New Roman" w:hAnsi="Calibri" w:cs="Arial"/>
          <w:b/>
          <w:bCs/>
          <w:iCs/>
          <w:color w:val="327A86"/>
          <w:sz w:val="22"/>
          <w:szCs w:val="28"/>
        </w:rPr>
      </w:pPr>
      <w:r>
        <w:rPr>
          <w:rFonts w:ascii="Calibri" w:eastAsia="Times New Roman" w:hAnsi="Calibri" w:cs="Arial"/>
          <w:b/>
          <w:bCs/>
          <w:iCs/>
          <w:color w:val="327A86"/>
          <w:sz w:val="22"/>
          <w:szCs w:val="28"/>
        </w:rPr>
        <w:br w:type="page"/>
      </w:r>
    </w:p>
    <w:p w14:paraId="707A7160" w14:textId="77777777" w:rsidR="005E1694" w:rsidRDefault="005E1694" w:rsidP="005E1694">
      <w:pPr>
        <w:rPr>
          <w:rFonts w:ascii="Calibri" w:eastAsia="Times New Roman" w:hAnsi="Calibri" w:cs="Arial"/>
          <w:bCs/>
          <w:iCs/>
          <w:color w:val="000000"/>
          <w:sz w:val="21"/>
          <w:szCs w:val="28"/>
        </w:rPr>
      </w:pPr>
    </w:p>
    <w:p w14:paraId="38BBDF6E" w14:textId="099EAF9F" w:rsidR="000804B0" w:rsidRDefault="000804B0" w:rsidP="000804B0">
      <w:pPr>
        <w:pStyle w:val="3berschrift"/>
        <w:spacing w:line="360" w:lineRule="auto"/>
      </w:pPr>
      <w:r w:rsidRPr="005E1694">
        <w:t xml:space="preserve">Beispiel mögliche Zeitstruktur </w:t>
      </w:r>
      <w:r>
        <w:t>für einen Block von 3 h</w:t>
      </w:r>
    </w:p>
    <w:tbl>
      <w:tblPr>
        <w:tblStyle w:val="Tabellenraster"/>
        <w:tblW w:w="0" w:type="auto"/>
        <w:tblCellSpacing w:w="59"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103"/>
        <w:gridCol w:w="4748"/>
        <w:gridCol w:w="1851"/>
        <w:gridCol w:w="2388"/>
      </w:tblGrid>
      <w:tr w:rsidR="00255E2A" w:rsidRPr="00730D73" w14:paraId="4D0BCAFE" w14:textId="77777777" w:rsidTr="003065E0">
        <w:trPr>
          <w:tblCellSpacing w:w="59" w:type="dxa"/>
        </w:trPr>
        <w:tc>
          <w:tcPr>
            <w:tcW w:w="0" w:type="auto"/>
            <w:tcBorders>
              <w:top w:val="nil"/>
              <w:bottom w:val="single" w:sz="4" w:space="0" w:color="auto"/>
            </w:tcBorders>
          </w:tcPr>
          <w:p w14:paraId="1A774865" w14:textId="77777777" w:rsidR="000804B0" w:rsidRPr="00BF1926" w:rsidRDefault="000804B0" w:rsidP="00275C73">
            <w:pPr>
              <w:pStyle w:val="3berschrift"/>
              <w:rPr>
                <w:rFonts w:eastAsia="Times New Roman" w:cs="Times New Roman"/>
                <w:color w:val="000000" w:themeColor="text1"/>
                <w:sz w:val="20"/>
                <w:szCs w:val="20"/>
              </w:rPr>
            </w:pPr>
            <w:r w:rsidRPr="00BF1926">
              <w:rPr>
                <w:color w:val="000000" w:themeColor="text1"/>
                <w:sz w:val="20"/>
                <w:szCs w:val="20"/>
              </w:rPr>
              <w:t>Zeit</w:t>
            </w:r>
          </w:p>
        </w:tc>
        <w:tc>
          <w:tcPr>
            <w:tcW w:w="0" w:type="auto"/>
            <w:tcBorders>
              <w:top w:val="nil"/>
              <w:bottom w:val="single" w:sz="4" w:space="0" w:color="auto"/>
            </w:tcBorders>
          </w:tcPr>
          <w:p w14:paraId="6D20FE77" w14:textId="247FA799" w:rsidR="000804B0" w:rsidRPr="00BF1926" w:rsidRDefault="006B7B99" w:rsidP="00275C73">
            <w:pPr>
              <w:pStyle w:val="3berschrift"/>
              <w:rPr>
                <w:rFonts w:eastAsia="Times New Roman" w:cs="Times New Roman"/>
                <w:color w:val="000000" w:themeColor="text1"/>
                <w:sz w:val="20"/>
                <w:szCs w:val="20"/>
              </w:rPr>
            </w:pPr>
            <w:r>
              <w:rPr>
                <w:color w:val="000000" w:themeColor="text1"/>
                <w:sz w:val="20"/>
                <w:szCs w:val="20"/>
              </w:rPr>
              <w:t>Phase/</w:t>
            </w:r>
            <w:r w:rsidR="000804B0" w:rsidRPr="00BF1926">
              <w:rPr>
                <w:color w:val="000000" w:themeColor="text1"/>
                <w:sz w:val="20"/>
                <w:szCs w:val="20"/>
              </w:rPr>
              <w:t>Aktivität</w:t>
            </w:r>
          </w:p>
        </w:tc>
        <w:tc>
          <w:tcPr>
            <w:tcW w:w="0" w:type="auto"/>
            <w:tcBorders>
              <w:top w:val="nil"/>
              <w:bottom w:val="single" w:sz="4" w:space="0" w:color="auto"/>
            </w:tcBorders>
          </w:tcPr>
          <w:p w14:paraId="25CF08C7" w14:textId="459F4173" w:rsidR="000804B0" w:rsidRPr="00BF1926" w:rsidRDefault="00BF1926" w:rsidP="00275C73">
            <w:pPr>
              <w:pStyle w:val="3berschrift"/>
              <w:rPr>
                <w:rFonts w:eastAsia="Times New Roman" w:cs="Times New Roman"/>
                <w:color w:val="000000" w:themeColor="text1"/>
                <w:sz w:val="20"/>
                <w:szCs w:val="20"/>
              </w:rPr>
            </w:pPr>
            <w:r w:rsidRPr="00BF1926">
              <w:rPr>
                <w:color w:val="000000" w:themeColor="text1"/>
                <w:sz w:val="20"/>
                <w:szCs w:val="20"/>
              </w:rPr>
              <w:t>Sozial</w:t>
            </w:r>
            <w:r w:rsidR="000804B0" w:rsidRPr="00BF1926">
              <w:rPr>
                <w:color w:val="000000" w:themeColor="text1"/>
                <w:sz w:val="20"/>
                <w:szCs w:val="20"/>
              </w:rPr>
              <w:t>form</w:t>
            </w:r>
          </w:p>
        </w:tc>
        <w:tc>
          <w:tcPr>
            <w:tcW w:w="0" w:type="auto"/>
            <w:tcBorders>
              <w:top w:val="nil"/>
              <w:bottom w:val="single" w:sz="4" w:space="0" w:color="auto"/>
            </w:tcBorders>
          </w:tcPr>
          <w:p w14:paraId="1290835A" w14:textId="1C238DEC" w:rsidR="000804B0" w:rsidRPr="00BF1926" w:rsidRDefault="006B7B99" w:rsidP="00275C73">
            <w:pPr>
              <w:pStyle w:val="3berschrift"/>
              <w:rPr>
                <w:rFonts w:eastAsia="Times New Roman" w:cs="Times New Roman"/>
                <w:color w:val="000000" w:themeColor="text1"/>
                <w:sz w:val="20"/>
                <w:szCs w:val="20"/>
              </w:rPr>
            </w:pPr>
            <w:r>
              <w:rPr>
                <w:color w:val="000000" w:themeColor="text1"/>
                <w:sz w:val="20"/>
                <w:szCs w:val="20"/>
              </w:rPr>
              <w:t>Material/</w:t>
            </w:r>
            <w:r w:rsidR="000804B0" w:rsidRPr="00BF1926">
              <w:rPr>
                <w:color w:val="000000" w:themeColor="text1"/>
                <w:sz w:val="20"/>
                <w:szCs w:val="20"/>
              </w:rPr>
              <w:t>Medien</w:t>
            </w:r>
          </w:p>
        </w:tc>
      </w:tr>
      <w:tr w:rsidR="00255E2A" w:rsidRPr="00730D73" w14:paraId="1064811F" w14:textId="77777777" w:rsidTr="00275C73">
        <w:trPr>
          <w:tblCellSpacing w:w="59" w:type="dxa"/>
        </w:trPr>
        <w:tc>
          <w:tcPr>
            <w:tcW w:w="0" w:type="auto"/>
            <w:tcBorders>
              <w:bottom w:val="nil"/>
            </w:tcBorders>
          </w:tcPr>
          <w:p w14:paraId="4114CD2E" w14:textId="77777777" w:rsidR="000804B0" w:rsidRDefault="000804B0" w:rsidP="00275C73">
            <w:pPr>
              <w:pStyle w:val="3berschrift"/>
              <w:rPr>
                <w:b w:val="0"/>
                <w:color w:val="000000" w:themeColor="text1"/>
                <w:sz w:val="20"/>
                <w:szCs w:val="20"/>
              </w:rPr>
            </w:pPr>
            <w:r>
              <w:rPr>
                <w:b w:val="0"/>
                <w:color w:val="000000" w:themeColor="text1"/>
                <w:sz w:val="20"/>
                <w:szCs w:val="20"/>
              </w:rPr>
              <w:t>15 min</w:t>
            </w:r>
          </w:p>
        </w:tc>
        <w:tc>
          <w:tcPr>
            <w:tcW w:w="0" w:type="auto"/>
            <w:tcBorders>
              <w:bottom w:val="nil"/>
            </w:tcBorders>
          </w:tcPr>
          <w:p w14:paraId="46FD236F" w14:textId="27C42E3F" w:rsidR="000804B0" w:rsidRDefault="000804B0" w:rsidP="00112D64">
            <w:pPr>
              <w:pStyle w:val="3berschrift"/>
              <w:rPr>
                <w:b w:val="0"/>
                <w:color w:val="000000" w:themeColor="text1"/>
                <w:sz w:val="20"/>
                <w:szCs w:val="20"/>
              </w:rPr>
            </w:pPr>
            <w:r>
              <w:rPr>
                <w:b w:val="0"/>
                <w:color w:val="000000" w:themeColor="text1"/>
                <w:sz w:val="20"/>
                <w:szCs w:val="20"/>
              </w:rPr>
              <w:t>M</w:t>
            </w:r>
            <w:r w:rsidR="00112D64">
              <w:rPr>
                <w:b w:val="0"/>
                <w:color w:val="000000" w:themeColor="text1"/>
                <w:sz w:val="20"/>
                <w:szCs w:val="20"/>
              </w:rPr>
              <w:t xml:space="preserve">: Problemstellung zum Einstieg: zu erwerbende Vorstellungen in Zusammenhang mit Variablentermen sind komplex, </w:t>
            </w:r>
            <w:r w:rsidR="00BF1926">
              <w:rPr>
                <w:b w:val="0"/>
                <w:color w:val="000000" w:themeColor="text1"/>
                <w:sz w:val="20"/>
                <w:szCs w:val="20"/>
              </w:rPr>
              <w:t xml:space="preserve">so </w:t>
            </w:r>
            <w:r w:rsidR="00112D64">
              <w:rPr>
                <w:b w:val="0"/>
                <w:color w:val="000000" w:themeColor="text1"/>
                <w:sz w:val="20"/>
                <w:szCs w:val="20"/>
              </w:rPr>
              <w:t>dass sie einer Vorentlastung bedürfen</w:t>
            </w:r>
            <w:r w:rsidR="00B934F2">
              <w:rPr>
                <w:b w:val="0"/>
                <w:color w:val="000000" w:themeColor="text1"/>
                <w:sz w:val="20"/>
                <w:szCs w:val="20"/>
              </w:rPr>
              <w:t>; wie kann eine solche Vorentlastung aussehen?</w:t>
            </w:r>
          </w:p>
          <w:p w14:paraId="2D3CAADD" w14:textId="77777777" w:rsidR="00B934F2" w:rsidRDefault="00B934F2" w:rsidP="00112D64">
            <w:pPr>
              <w:pStyle w:val="3berschrift"/>
              <w:rPr>
                <w:b w:val="0"/>
                <w:color w:val="000000" w:themeColor="text1"/>
                <w:sz w:val="20"/>
                <w:szCs w:val="20"/>
              </w:rPr>
            </w:pPr>
            <w:r>
              <w:rPr>
                <w:b w:val="0"/>
                <w:color w:val="000000" w:themeColor="text1"/>
                <w:sz w:val="20"/>
                <w:szCs w:val="20"/>
              </w:rPr>
              <w:t>TN:</w:t>
            </w:r>
            <w:r w:rsidR="0041519F">
              <w:rPr>
                <w:b w:val="0"/>
                <w:color w:val="000000" w:themeColor="text1"/>
                <w:sz w:val="20"/>
                <w:szCs w:val="20"/>
              </w:rPr>
              <w:t xml:space="preserve"> äußern erste Ideen für eine mögliche Vorentlastung im Rahmen einer Murmelphase</w:t>
            </w:r>
          </w:p>
          <w:p w14:paraId="56104530" w14:textId="16A7A890" w:rsidR="0041519F" w:rsidRPr="00730D73" w:rsidRDefault="0041519F" w:rsidP="00112D64">
            <w:pPr>
              <w:pStyle w:val="3berschrift"/>
              <w:rPr>
                <w:b w:val="0"/>
                <w:color w:val="000000" w:themeColor="text1"/>
                <w:sz w:val="20"/>
                <w:szCs w:val="20"/>
              </w:rPr>
            </w:pPr>
            <w:r>
              <w:rPr>
                <w:b w:val="0"/>
                <w:color w:val="000000" w:themeColor="text1"/>
                <w:sz w:val="20"/>
                <w:szCs w:val="20"/>
              </w:rPr>
              <w:t xml:space="preserve">M: Sicherung der </w:t>
            </w:r>
            <w:r w:rsidR="00593215">
              <w:rPr>
                <w:b w:val="0"/>
                <w:color w:val="000000" w:themeColor="text1"/>
                <w:sz w:val="20"/>
                <w:szCs w:val="20"/>
              </w:rPr>
              <w:t>TN-Ideen auf Karten</w:t>
            </w:r>
          </w:p>
        </w:tc>
        <w:tc>
          <w:tcPr>
            <w:tcW w:w="0" w:type="auto"/>
            <w:tcBorders>
              <w:bottom w:val="nil"/>
            </w:tcBorders>
          </w:tcPr>
          <w:p w14:paraId="493B165B" w14:textId="77777777" w:rsidR="000804B0" w:rsidRDefault="000804B0" w:rsidP="00275C73">
            <w:pPr>
              <w:pStyle w:val="3berschrift"/>
              <w:rPr>
                <w:b w:val="0"/>
                <w:color w:val="000000" w:themeColor="text1"/>
                <w:sz w:val="20"/>
                <w:szCs w:val="20"/>
              </w:rPr>
            </w:pPr>
            <w:r>
              <w:rPr>
                <w:b w:val="0"/>
                <w:color w:val="000000" w:themeColor="text1"/>
                <w:sz w:val="20"/>
                <w:szCs w:val="20"/>
              </w:rPr>
              <w:t>Plenum</w:t>
            </w:r>
          </w:p>
        </w:tc>
        <w:tc>
          <w:tcPr>
            <w:tcW w:w="0" w:type="auto"/>
            <w:tcBorders>
              <w:bottom w:val="nil"/>
            </w:tcBorders>
          </w:tcPr>
          <w:p w14:paraId="6D5C7E41" w14:textId="3E600CEE" w:rsidR="000804B0" w:rsidRPr="00255E2A" w:rsidRDefault="000804B0" w:rsidP="00255E2A">
            <w:pPr>
              <w:rPr>
                <w:rFonts w:ascii="Calibri" w:hAnsi="Calibri"/>
                <w:sz w:val="20"/>
                <w:szCs w:val="20"/>
              </w:rPr>
            </w:pPr>
            <w:r w:rsidRPr="00255E2A">
              <w:rPr>
                <w:rFonts w:ascii="Calibri" w:hAnsi="Calibri"/>
                <w:sz w:val="20"/>
                <w:szCs w:val="20"/>
              </w:rPr>
              <w:t>Präsentation P_BS</w:t>
            </w:r>
            <w:r w:rsidR="0041519F" w:rsidRPr="00255E2A">
              <w:rPr>
                <w:rFonts w:ascii="Calibri" w:hAnsi="Calibri"/>
                <w:sz w:val="20"/>
                <w:szCs w:val="20"/>
              </w:rPr>
              <w:t>2</w:t>
            </w:r>
            <w:r w:rsidRPr="00255E2A">
              <w:rPr>
                <w:rFonts w:ascii="Calibri" w:hAnsi="Calibri"/>
                <w:sz w:val="20"/>
                <w:szCs w:val="20"/>
              </w:rPr>
              <w:t>,</w:t>
            </w:r>
            <w:r w:rsidR="00255E2A">
              <w:rPr>
                <w:rFonts w:ascii="Calibri" w:hAnsi="Calibri"/>
                <w:sz w:val="20"/>
                <w:szCs w:val="20"/>
              </w:rPr>
              <w:t xml:space="preserve"> </w:t>
            </w:r>
            <w:r w:rsidR="00BF1926">
              <w:rPr>
                <w:rFonts w:ascii="Calibri" w:hAnsi="Calibri"/>
                <w:sz w:val="20"/>
                <w:szCs w:val="20"/>
              </w:rPr>
              <w:br/>
            </w:r>
            <w:r w:rsidRPr="00255E2A">
              <w:rPr>
                <w:rFonts w:ascii="Calibri" w:hAnsi="Calibri"/>
                <w:sz w:val="20"/>
                <w:szCs w:val="20"/>
              </w:rPr>
              <w:t>Stifte, Karten &amp; Klebe-</w:t>
            </w:r>
            <w:r w:rsidR="00BF1926">
              <w:rPr>
                <w:rFonts w:ascii="Calibri" w:hAnsi="Calibri"/>
                <w:sz w:val="20"/>
                <w:szCs w:val="20"/>
              </w:rPr>
              <w:t xml:space="preserve">/ </w:t>
            </w:r>
            <w:r w:rsidRPr="00255E2A">
              <w:rPr>
                <w:rFonts w:ascii="Calibri" w:hAnsi="Calibri"/>
                <w:sz w:val="20"/>
                <w:szCs w:val="20"/>
              </w:rPr>
              <w:t>Steckfläche für Kartenabfrage</w:t>
            </w:r>
          </w:p>
        </w:tc>
      </w:tr>
      <w:tr w:rsidR="00255E2A" w:rsidRPr="00730D73" w14:paraId="78669568" w14:textId="77777777" w:rsidTr="00275C73">
        <w:trPr>
          <w:tblCellSpacing w:w="59" w:type="dxa"/>
        </w:trPr>
        <w:tc>
          <w:tcPr>
            <w:tcW w:w="0" w:type="auto"/>
            <w:tcBorders>
              <w:bottom w:val="nil"/>
            </w:tcBorders>
          </w:tcPr>
          <w:p w14:paraId="7ABA3F53" w14:textId="235424A0" w:rsidR="000804B0" w:rsidRPr="00730D73" w:rsidRDefault="00D87F08" w:rsidP="00275C73">
            <w:pPr>
              <w:rPr>
                <w:rFonts w:ascii="Calibri" w:hAnsi="Calibri"/>
                <w:sz w:val="20"/>
                <w:szCs w:val="20"/>
              </w:rPr>
            </w:pPr>
            <w:r>
              <w:rPr>
                <w:rFonts w:ascii="Calibri" w:hAnsi="Calibri"/>
                <w:sz w:val="20"/>
                <w:szCs w:val="20"/>
              </w:rPr>
              <w:t>30</w:t>
            </w:r>
            <w:r w:rsidR="000804B0">
              <w:rPr>
                <w:rFonts w:ascii="Calibri" w:hAnsi="Calibri"/>
                <w:sz w:val="20"/>
                <w:szCs w:val="20"/>
              </w:rPr>
              <w:t xml:space="preserve"> min</w:t>
            </w:r>
          </w:p>
        </w:tc>
        <w:tc>
          <w:tcPr>
            <w:tcW w:w="0" w:type="auto"/>
            <w:tcBorders>
              <w:bottom w:val="nil"/>
            </w:tcBorders>
          </w:tcPr>
          <w:p w14:paraId="1095D9FA" w14:textId="77777777" w:rsidR="000804B0" w:rsidRDefault="000804B0" w:rsidP="00D87F08">
            <w:pPr>
              <w:rPr>
                <w:rFonts w:ascii="Calibri" w:hAnsi="Calibri"/>
                <w:sz w:val="20"/>
                <w:szCs w:val="20"/>
              </w:rPr>
            </w:pPr>
            <w:r w:rsidRPr="00730D73">
              <w:rPr>
                <w:rFonts w:ascii="Calibri" w:hAnsi="Calibri"/>
                <w:sz w:val="20"/>
                <w:szCs w:val="20"/>
              </w:rPr>
              <w:t xml:space="preserve">M: </w:t>
            </w:r>
            <w:r w:rsidR="00D87F08" w:rsidRPr="00D87F08">
              <w:rPr>
                <w:rFonts w:ascii="Calibri" w:hAnsi="Calibri"/>
                <w:sz w:val="20"/>
                <w:szCs w:val="20"/>
              </w:rPr>
              <w:t xml:space="preserve">Input zum Vorstellen von Beispielaktivitäten in der Primarstufe und im Doppeljahrgang 5/6 verknüpft mit den Zielsetzungen des </w:t>
            </w:r>
            <w:proofErr w:type="spellStart"/>
            <w:r w:rsidR="00D87F08" w:rsidRPr="00D87F08">
              <w:rPr>
                <w:rFonts w:ascii="Calibri" w:hAnsi="Calibri"/>
                <w:sz w:val="20"/>
                <w:szCs w:val="20"/>
              </w:rPr>
              <w:t>Algebraunterrichts</w:t>
            </w:r>
            <w:proofErr w:type="spellEnd"/>
            <w:r w:rsidR="00D87F08" w:rsidRPr="00D87F08">
              <w:rPr>
                <w:rFonts w:ascii="Calibri" w:hAnsi="Calibri"/>
                <w:sz w:val="20"/>
                <w:szCs w:val="20"/>
              </w:rPr>
              <w:t>, Aktivitäten mit Termen oder den Variablenaspekten.</w:t>
            </w:r>
          </w:p>
          <w:p w14:paraId="17ED396D" w14:textId="3A132549" w:rsidR="0007407F" w:rsidRPr="00730D73" w:rsidRDefault="0007407F" w:rsidP="00D87F08">
            <w:pPr>
              <w:rPr>
                <w:rFonts w:ascii="Calibri" w:hAnsi="Calibri"/>
                <w:sz w:val="20"/>
                <w:szCs w:val="20"/>
              </w:rPr>
            </w:pPr>
            <w:r>
              <w:rPr>
                <w:rFonts w:ascii="Calibri" w:hAnsi="Calibri"/>
                <w:sz w:val="20"/>
                <w:szCs w:val="20"/>
              </w:rPr>
              <w:t>TN</w:t>
            </w:r>
            <w:r w:rsidR="00ED0B44">
              <w:rPr>
                <w:rFonts w:ascii="Calibri" w:hAnsi="Calibri"/>
                <w:sz w:val="20"/>
                <w:szCs w:val="20"/>
              </w:rPr>
              <w:t>: berichten im Anschluss über Erfahrungen und äußern ggf. Bedenken zum Einsatz der vorgestellten Aufgaben</w:t>
            </w:r>
          </w:p>
        </w:tc>
        <w:tc>
          <w:tcPr>
            <w:tcW w:w="0" w:type="auto"/>
            <w:tcBorders>
              <w:bottom w:val="nil"/>
            </w:tcBorders>
          </w:tcPr>
          <w:p w14:paraId="02C0C9FE" w14:textId="099EA9F8" w:rsidR="000804B0" w:rsidRPr="00730D73" w:rsidRDefault="000804B0" w:rsidP="00275C73">
            <w:pPr>
              <w:rPr>
                <w:rFonts w:ascii="Calibri" w:hAnsi="Calibri"/>
                <w:sz w:val="20"/>
                <w:szCs w:val="20"/>
              </w:rPr>
            </w:pPr>
            <w:r>
              <w:rPr>
                <w:rFonts w:ascii="Calibri" w:hAnsi="Calibri"/>
                <w:color w:val="000000" w:themeColor="text1"/>
                <w:sz w:val="20"/>
                <w:szCs w:val="20"/>
              </w:rPr>
              <w:t>Input</w:t>
            </w:r>
            <w:r w:rsidR="0007407F">
              <w:rPr>
                <w:rFonts w:ascii="Calibri" w:hAnsi="Calibri"/>
                <w:color w:val="000000" w:themeColor="text1"/>
                <w:sz w:val="20"/>
                <w:szCs w:val="20"/>
              </w:rPr>
              <w:t xml:space="preserve"> mit anschließender kurzer Diskussion</w:t>
            </w:r>
          </w:p>
        </w:tc>
        <w:tc>
          <w:tcPr>
            <w:tcW w:w="0" w:type="auto"/>
            <w:tcBorders>
              <w:bottom w:val="nil"/>
            </w:tcBorders>
          </w:tcPr>
          <w:p w14:paraId="3911BC03" w14:textId="19A3B554" w:rsidR="000804B0" w:rsidRPr="00255E2A" w:rsidRDefault="000804B0" w:rsidP="00255E2A">
            <w:pPr>
              <w:rPr>
                <w:rFonts w:ascii="Calibri" w:hAnsi="Calibri"/>
                <w:sz w:val="20"/>
                <w:szCs w:val="20"/>
              </w:rPr>
            </w:pPr>
            <w:r w:rsidRPr="00255E2A">
              <w:rPr>
                <w:rFonts w:ascii="Calibri" w:hAnsi="Calibri"/>
                <w:sz w:val="20"/>
                <w:szCs w:val="20"/>
              </w:rPr>
              <w:t>Präsentation P_BS</w:t>
            </w:r>
            <w:r w:rsidR="00ED0B44" w:rsidRPr="00255E2A">
              <w:rPr>
                <w:rFonts w:ascii="Calibri" w:hAnsi="Calibri"/>
                <w:sz w:val="20"/>
                <w:szCs w:val="20"/>
              </w:rPr>
              <w:t>2,</w:t>
            </w:r>
            <w:r w:rsidR="00255E2A">
              <w:rPr>
                <w:rFonts w:ascii="Calibri" w:hAnsi="Calibri"/>
                <w:sz w:val="20"/>
                <w:szCs w:val="20"/>
              </w:rPr>
              <w:t xml:space="preserve"> </w:t>
            </w:r>
            <w:r w:rsidR="00BF1926">
              <w:rPr>
                <w:rFonts w:ascii="Calibri" w:hAnsi="Calibri"/>
                <w:sz w:val="20"/>
                <w:szCs w:val="20"/>
              </w:rPr>
              <w:br/>
            </w:r>
            <w:r w:rsidR="00ED0B44" w:rsidRPr="00255E2A">
              <w:rPr>
                <w:rFonts w:ascii="Calibri" w:hAnsi="Calibri"/>
                <w:sz w:val="20"/>
                <w:szCs w:val="20"/>
              </w:rPr>
              <w:t>Stifte, Karten &amp; Klebe-</w:t>
            </w:r>
            <w:r w:rsidR="00BF1926">
              <w:rPr>
                <w:rFonts w:ascii="Calibri" w:hAnsi="Calibri"/>
                <w:sz w:val="20"/>
                <w:szCs w:val="20"/>
              </w:rPr>
              <w:t xml:space="preserve">/ </w:t>
            </w:r>
            <w:r w:rsidR="00ED0B44" w:rsidRPr="00255E2A">
              <w:rPr>
                <w:rFonts w:ascii="Calibri" w:hAnsi="Calibri"/>
                <w:sz w:val="20"/>
                <w:szCs w:val="20"/>
              </w:rPr>
              <w:t>Steckfläche für Kartenabfrage</w:t>
            </w:r>
          </w:p>
        </w:tc>
      </w:tr>
      <w:tr w:rsidR="00255E2A" w:rsidRPr="00730D73" w14:paraId="2CD3FB3F" w14:textId="77777777" w:rsidTr="00275C73">
        <w:trPr>
          <w:tblCellSpacing w:w="59" w:type="dxa"/>
        </w:trPr>
        <w:tc>
          <w:tcPr>
            <w:tcW w:w="0" w:type="auto"/>
            <w:tcBorders>
              <w:bottom w:val="nil"/>
            </w:tcBorders>
          </w:tcPr>
          <w:p w14:paraId="127EB138" w14:textId="7FA09170" w:rsidR="000804B0" w:rsidRPr="00730D73" w:rsidRDefault="00D87F08" w:rsidP="00BF1926">
            <w:pPr>
              <w:rPr>
                <w:rFonts w:ascii="Calibri" w:hAnsi="Calibri"/>
                <w:sz w:val="20"/>
                <w:szCs w:val="20"/>
              </w:rPr>
            </w:pPr>
            <w:r>
              <w:rPr>
                <w:rFonts w:ascii="Calibri" w:hAnsi="Calibri"/>
                <w:sz w:val="20"/>
                <w:szCs w:val="20"/>
              </w:rPr>
              <w:t>90</w:t>
            </w:r>
            <w:r w:rsidR="00BF1926">
              <w:rPr>
                <w:rFonts w:ascii="Calibri" w:hAnsi="Calibri"/>
                <w:sz w:val="20"/>
                <w:szCs w:val="20"/>
              </w:rPr>
              <w:t>–</w:t>
            </w:r>
            <w:r>
              <w:rPr>
                <w:rFonts w:ascii="Calibri" w:hAnsi="Calibri"/>
                <w:sz w:val="20"/>
                <w:szCs w:val="20"/>
              </w:rPr>
              <w:t>10</w:t>
            </w:r>
            <w:r w:rsidR="000804B0">
              <w:rPr>
                <w:rFonts w:ascii="Calibri" w:hAnsi="Calibri"/>
                <w:sz w:val="20"/>
                <w:szCs w:val="20"/>
              </w:rPr>
              <w:t>5 min</w:t>
            </w:r>
          </w:p>
        </w:tc>
        <w:tc>
          <w:tcPr>
            <w:tcW w:w="0" w:type="auto"/>
            <w:tcBorders>
              <w:bottom w:val="nil"/>
            </w:tcBorders>
          </w:tcPr>
          <w:p w14:paraId="2F462AE5" w14:textId="5194725A" w:rsidR="000804B0" w:rsidRPr="00730D73" w:rsidRDefault="00D87F08" w:rsidP="00D87F08">
            <w:pPr>
              <w:rPr>
                <w:rFonts w:ascii="Calibri" w:hAnsi="Calibri"/>
                <w:sz w:val="20"/>
                <w:szCs w:val="20"/>
              </w:rPr>
            </w:pPr>
            <w:r>
              <w:rPr>
                <w:rFonts w:ascii="Calibri" w:hAnsi="Calibri"/>
                <w:sz w:val="20"/>
                <w:szCs w:val="20"/>
              </w:rPr>
              <w:t>Eigenarbeit</w:t>
            </w:r>
            <w:r w:rsidRPr="00D87F08">
              <w:rPr>
                <w:rFonts w:ascii="Calibri" w:hAnsi="Calibri"/>
                <w:sz w:val="20"/>
                <w:szCs w:val="20"/>
              </w:rPr>
              <w:t xml:space="preserve"> </w:t>
            </w:r>
            <w:r>
              <w:rPr>
                <w:rFonts w:ascii="Calibri" w:hAnsi="Calibri"/>
                <w:sz w:val="20"/>
                <w:szCs w:val="20"/>
              </w:rPr>
              <w:t xml:space="preserve">der TN </w:t>
            </w:r>
            <w:r w:rsidRPr="00D87F08">
              <w:rPr>
                <w:rFonts w:ascii="Calibri" w:hAnsi="Calibri"/>
                <w:sz w:val="20"/>
                <w:szCs w:val="20"/>
              </w:rPr>
              <w:t>mit dem eigenen Unterrichtsmaterial (</w:t>
            </w:r>
            <w:r>
              <w:rPr>
                <w:rFonts w:ascii="Calibri" w:hAnsi="Calibri"/>
                <w:sz w:val="20"/>
                <w:szCs w:val="20"/>
              </w:rPr>
              <w:t>Schulbuch, Arbeitsblätter, ...);</w:t>
            </w:r>
            <w:r w:rsidRPr="00D87F08">
              <w:rPr>
                <w:rFonts w:ascii="Calibri" w:hAnsi="Calibri"/>
                <w:sz w:val="20"/>
                <w:szCs w:val="20"/>
              </w:rPr>
              <w:t xml:space="preserve"> </w:t>
            </w:r>
            <w:r>
              <w:rPr>
                <w:rFonts w:ascii="Calibri" w:hAnsi="Calibri"/>
                <w:sz w:val="20"/>
                <w:szCs w:val="20"/>
              </w:rPr>
              <w:t>TN durchforsten</w:t>
            </w:r>
            <w:r w:rsidRPr="00D87F08">
              <w:rPr>
                <w:rFonts w:ascii="Calibri" w:hAnsi="Calibri"/>
                <w:sz w:val="20"/>
                <w:szCs w:val="20"/>
              </w:rPr>
              <w:t xml:space="preserve"> ihr Unterrichtsmaterial in möglichst schulformhomogenen Kleingruppen [max. 3 TN] nach Aufgaben zu verschiedenen Aktivitäten mit Termen bzw. zu verschiedenen Variablenaspekten.</w:t>
            </w:r>
          </w:p>
        </w:tc>
        <w:tc>
          <w:tcPr>
            <w:tcW w:w="0" w:type="auto"/>
            <w:tcBorders>
              <w:bottom w:val="nil"/>
            </w:tcBorders>
          </w:tcPr>
          <w:p w14:paraId="31E862B1" w14:textId="2ACB1598" w:rsidR="000804B0" w:rsidRPr="00730D73" w:rsidRDefault="00E2114C" w:rsidP="00275C73">
            <w:pPr>
              <w:rPr>
                <w:rFonts w:ascii="Calibri" w:hAnsi="Calibri"/>
                <w:sz w:val="20"/>
                <w:szCs w:val="20"/>
              </w:rPr>
            </w:pPr>
            <w:r>
              <w:rPr>
                <w:rFonts w:ascii="Calibri" w:hAnsi="Calibri"/>
                <w:color w:val="000000" w:themeColor="text1"/>
                <w:sz w:val="20"/>
                <w:szCs w:val="20"/>
              </w:rPr>
              <w:t>Kleingruppen</w:t>
            </w:r>
          </w:p>
        </w:tc>
        <w:tc>
          <w:tcPr>
            <w:tcW w:w="0" w:type="auto"/>
            <w:tcBorders>
              <w:bottom w:val="nil"/>
            </w:tcBorders>
          </w:tcPr>
          <w:p w14:paraId="3B1EEF6D" w14:textId="72996773" w:rsidR="000804B0" w:rsidRPr="00255E2A" w:rsidRDefault="000804B0" w:rsidP="00255E2A">
            <w:pPr>
              <w:rPr>
                <w:rFonts w:ascii="Calibri" w:hAnsi="Calibri"/>
                <w:sz w:val="20"/>
                <w:szCs w:val="20"/>
              </w:rPr>
            </w:pPr>
            <w:r w:rsidRPr="00255E2A">
              <w:rPr>
                <w:rFonts w:ascii="Calibri" w:hAnsi="Calibri"/>
                <w:sz w:val="20"/>
                <w:szCs w:val="20"/>
              </w:rPr>
              <w:t>Präsentation P_BS</w:t>
            </w:r>
            <w:r w:rsidR="00ED0B44" w:rsidRPr="00255E2A">
              <w:rPr>
                <w:rFonts w:ascii="Calibri" w:hAnsi="Calibri"/>
                <w:sz w:val="20"/>
                <w:szCs w:val="20"/>
              </w:rPr>
              <w:t>2, AB_B2</w:t>
            </w:r>
          </w:p>
        </w:tc>
      </w:tr>
      <w:tr w:rsidR="00255E2A" w:rsidRPr="00730D73" w14:paraId="763417F9" w14:textId="77777777" w:rsidTr="00275C73">
        <w:trPr>
          <w:tblCellSpacing w:w="59" w:type="dxa"/>
        </w:trPr>
        <w:tc>
          <w:tcPr>
            <w:tcW w:w="0" w:type="auto"/>
            <w:tcBorders>
              <w:top w:val="single" w:sz="4" w:space="0" w:color="auto"/>
              <w:bottom w:val="nil"/>
            </w:tcBorders>
          </w:tcPr>
          <w:p w14:paraId="5B5A60C6" w14:textId="7861F7FA" w:rsidR="000804B0" w:rsidRDefault="00BF1926" w:rsidP="00BF1926">
            <w:pPr>
              <w:rPr>
                <w:rFonts w:ascii="Calibri" w:hAnsi="Calibri"/>
                <w:sz w:val="20"/>
                <w:szCs w:val="20"/>
              </w:rPr>
            </w:pPr>
            <w:r>
              <w:rPr>
                <w:rFonts w:ascii="Calibri" w:hAnsi="Calibri"/>
                <w:sz w:val="20"/>
                <w:szCs w:val="20"/>
              </w:rPr>
              <w:t>30–</w:t>
            </w:r>
            <w:r w:rsidR="000804B0">
              <w:rPr>
                <w:rFonts w:ascii="Calibri" w:hAnsi="Calibri"/>
                <w:sz w:val="20"/>
                <w:szCs w:val="20"/>
              </w:rPr>
              <w:t>45 min</w:t>
            </w:r>
          </w:p>
        </w:tc>
        <w:tc>
          <w:tcPr>
            <w:tcW w:w="0" w:type="auto"/>
            <w:tcBorders>
              <w:top w:val="single" w:sz="4" w:space="0" w:color="auto"/>
              <w:bottom w:val="nil"/>
            </w:tcBorders>
          </w:tcPr>
          <w:p w14:paraId="101498B7" w14:textId="3332A268" w:rsidR="000804B0" w:rsidRDefault="003B1FFD" w:rsidP="00275C73">
            <w:pPr>
              <w:rPr>
                <w:rFonts w:ascii="Calibri" w:hAnsi="Calibri"/>
                <w:sz w:val="20"/>
                <w:szCs w:val="20"/>
              </w:rPr>
            </w:pPr>
            <w:r w:rsidRPr="003B1FFD">
              <w:rPr>
                <w:rFonts w:ascii="Calibri" w:hAnsi="Calibri"/>
                <w:sz w:val="20"/>
                <w:szCs w:val="20"/>
              </w:rPr>
              <w:t>Je zwei Kleingruppen finden sich möglichst schulformhomogen zusammen und stellen einander ihre Ergebnisse anhand der Checkliste vor. In ihrer Diskussion einigen sie sich entweder auf eine besonders gelungene oder eine besonders strittige Aufgabe, die sie im Plenum vorstellen</w:t>
            </w:r>
            <w:r w:rsidR="00ED0B44">
              <w:rPr>
                <w:rFonts w:ascii="Calibri" w:hAnsi="Calibri"/>
                <w:sz w:val="20"/>
                <w:szCs w:val="20"/>
              </w:rPr>
              <w:t>.</w:t>
            </w:r>
          </w:p>
        </w:tc>
        <w:tc>
          <w:tcPr>
            <w:tcW w:w="0" w:type="auto"/>
            <w:tcBorders>
              <w:top w:val="single" w:sz="4" w:space="0" w:color="auto"/>
              <w:bottom w:val="nil"/>
            </w:tcBorders>
          </w:tcPr>
          <w:p w14:paraId="01335FAE" w14:textId="50960262" w:rsidR="000804B0" w:rsidRDefault="00E2114C" w:rsidP="00275C73">
            <w:pPr>
              <w:rPr>
                <w:rFonts w:ascii="Calibri" w:hAnsi="Calibri"/>
                <w:color w:val="000000" w:themeColor="text1"/>
                <w:sz w:val="20"/>
                <w:szCs w:val="20"/>
              </w:rPr>
            </w:pPr>
            <w:r>
              <w:rPr>
                <w:rFonts w:ascii="Calibri" w:hAnsi="Calibri"/>
                <w:color w:val="000000" w:themeColor="text1"/>
                <w:sz w:val="20"/>
                <w:szCs w:val="20"/>
              </w:rPr>
              <w:t>Großgruppen, dann Plenum</w:t>
            </w:r>
          </w:p>
        </w:tc>
        <w:tc>
          <w:tcPr>
            <w:tcW w:w="0" w:type="auto"/>
            <w:tcBorders>
              <w:top w:val="single" w:sz="4" w:space="0" w:color="auto"/>
              <w:bottom w:val="nil"/>
            </w:tcBorders>
          </w:tcPr>
          <w:p w14:paraId="2AEA365B" w14:textId="54F92759" w:rsidR="000804B0" w:rsidRPr="00255E2A" w:rsidRDefault="000804B0" w:rsidP="00255E2A">
            <w:pPr>
              <w:rPr>
                <w:rFonts w:ascii="Calibri" w:hAnsi="Calibri"/>
                <w:sz w:val="20"/>
                <w:szCs w:val="20"/>
              </w:rPr>
            </w:pPr>
            <w:r w:rsidRPr="00255E2A">
              <w:rPr>
                <w:rFonts w:ascii="Calibri" w:hAnsi="Calibri"/>
                <w:sz w:val="20"/>
                <w:szCs w:val="20"/>
              </w:rPr>
              <w:t>Präsentation P_BS</w:t>
            </w:r>
            <w:r w:rsidR="00ED0B44" w:rsidRPr="00255E2A">
              <w:rPr>
                <w:rFonts w:ascii="Calibri" w:hAnsi="Calibri"/>
                <w:sz w:val="20"/>
                <w:szCs w:val="20"/>
              </w:rPr>
              <w:t>2</w:t>
            </w:r>
            <w:r w:rsidRPr="00255E2A">
              <w:rPr>
                <w:rFonts w:ascii="Calibri" w:hAnsi="Calibri"/>
                <w:sz w:val="20"/>
                <w:szCs w:val="20"/>
              </w:rPr>
              <w:t xml:space="preserve">, </w:t>
            </w:r>
            <w:r w:rsidR="00ED0B44" w:rsidRPr="00255E2A">
              <w:rPr>
                <w:rFonts w:ascii="Calibri" w:hAnsi="Calibri"/>
                <w:sz w:val="20"/>
                <w:szCs w:val="20"/>
              </w:rPr>
              <w:t>AB_BS2</w:t>
            </w:r>
            <w:r w:rsidR="00255E2A">
              <w:rPr>
                <w:rFonts w:ascii="Calibri" w:hAnsi="Calibri"/>
                <w:sz w:val="20"/>
                <w:szCs w:val="20"/>
              </w:rPr>
              <w:t>, Dokumentenkamera</w:t>
            </w:r>
          </w:p>
        </w:tc>
      </w:tr>
      <w:tr w:rsidR="00255E2A" w:rsidRPr="00730D73" w14:paraId="747D2E1A" w14:textId="77777777" w:rsidTr="00275C73">
        <w:trPr>
          <w:tblCellSpacing w:w="59" w:type="dxa"/>
        </w:trPr>
        <w:tc>
          <w:tcPr>
            <w:tcW w:w="0" w:type="auto"/>
            <w:tcBorders>
              <w:top w:val="single" w:sz="4" w:space="0" w:color="auto"/>
              <w:bottom w:val="single" w:sz="4" w:space="0" w:color="auto"/>
            </w:tcBorders>
          </w:tcPr>
          <w:p w14:paraId="4788ABC6" w14:textId="77777777" w:rsidR="000804B0" w:rsidRDefault="000804B0" w:rsidP="00275C73">
            <w:pPr>
              <w:rPr>
                <w:rFonts w:ascii="Calibri" w:hAnsi="Calibri"/>
                <w:sz w:val="20"/>
                <w:szCs w:val="20"/>
              </w:rPr>
            </w:pPr>
            <w:r>
              <w:rPr>
                <w:rFonts w:ascii="Calibri" w:hAnsi="Calibri"/>
                <w:sz w:val="20"/>
                <w:szCs w:val="20"/>
              </w:rPr>
              <w:t>optional</w:t>
            </w:r>
          </w:p>
        </w:tc>
        <w:tc>
          <w:tcPr>
            <w:tcW w:w="0" w:type="auto"/>
            <w:tcBorders>
              <w:top w:val="single" w:sz="4" w:space="0" w:color="auto"/>
              <w:bottom w:val="single" w:sz="4" w:space="0" w:color="auto"/>
            </w:tcBorders>
          </w:tcPr>
          <w:p w14:paraId="613293FC" w14:textId="51063363" w:rsidR="000804B0" w:rsidRDefault="000804B0" w:rsidP="00ED0B44">
            <w:pPr>
              <w:rPr>
                <w:rFonts w:ascii="Calibri" w:hAnsi="Calibri"/>
                <w:sz w:val="20"/>
                <w:szCs w:val="20"/>
              </w:rPr>
            </w:pPr>
            <w:r>
              <w:rPr>
                <w:rFonts w:ascii="Calibri" w:hAnsi="Calibri"/>
                <w:sz w:val="20"/>
                <w:szCs w:val="20"/>
              </w:rPr>
              <w:t xml:space="preserve">Abschluss mit Blitzlicht, falls </w:t>
            </w:r>
            <w:r w:rsidR="00BF1926">
              <w:rPr>
                <w:rFonts w:ascii="Calibri" w:hAnsi="Calibri"/>
                <w:sz w:val="20"/>
                <w:szCs w:val="20"/>
              </w:rPr>
              <w:t xml:space="preserve">Baustein </w:t>
            </w:r>
            <w:r>
              <w:rPr>
                <w:rFonts w:ascii="Calibri" w:hAnsi="Calibri"/>
                <w:sz w:val="20"/>
                <w:szCs w:val="20"/>
              </w:rPr>
              <w:t>3 nicht direkt anschließt</w:t>
            </w:r>
          </w:p>
        </w:tc>
        <w:tc>
          <w:tcPr>
            <w:tcW w:w="0" w:type="auto"/>
            <w:tcBorders>
              <w:top w:val="single" w:sz="4" w:space="0" w:color="auto"/>
              <w:bottom w:val="single" w:sz="4" w:space="0" w:color="auto"/>
            </w:tcBorders>
          </w:tcPr>
          <w:p w14:paraId="6C640834" w14:textId="77777777" w:rsidR="000804B0" w:rsidRDefault="000804B0" w:rsidP="00275C73">
            <w:pPr>
              <w:rPr>
                <w:rFonts w:ascii="Calibri" w:hAnsi="Calibri"/>
                <w:color w:val="000000" w:themeColor="text1"/>
                <w:sz w:val="20"/>
                <w:szCs w:val="20"/>
              </w:rPr>
            </w:pPr>
            <w:r>
              <w:rPr>
                <w:rFonts w:ascii="Calibri" w:hAnsi="Calibri"/>
                <w:color w:val="000000" w:themeColor="text1"/>
                <w:sz w:val="20"/>
                <w:szCs w:val="20"/>
              </w:rPr>
              <w:t>Plenum</w:t>
            </w:r>
          </w:p>
        </w:tc>
        <w:tc>
          <w:tcPr>
            <w:tcW w:w="0" w:type="auto"/>
            <w:tcBorders>
              <w:top w:val="single" w:sz="4" w:space="0" w:color="auto"/>
              <w:bottom w:val="single" w:sz="4" w:space="0" w:color="auto"/>
            </w:tcBorders>
          </w:tcPr>
          <w:p w14:paraId="549BB50A" w14:textId="36AE2EF9" w:rsidR="000804B0" w:rsidRPr="00255E2A" w:rsidRDefault="000804B0" w:rsidP="00255E2A">
            <w:pPr>
              <w:rPr>
                <w:rFonts w:ascii="Calibri" w:hAnsi="Calibri"/>
                <w:sz w:val="20"/>
                <w:szCs w:val="20"/>
              </w:rPr>
            </w:pPr>
            <w:r w:rsidRPr="00255E2A">
              <w:rPr>
                <w:rFonts w:ascii="Calibri" w:hAnsi="Calibri"/>
                <w:sz w:val="20"/>
                <w:szCs w:val="20"/>
              </w:rPr>
              <w:t>Präsentation P_BS</w:t>
            </w:r>
            <w:r w:rsidR="00ED0B44" w:rsidRPr="00255E2A">
              <w:rPr>
                <w:rFonts w:ascii="Calibri" w:hAnsi="Calibri"/>
                <w:sz w:val="20"/>
                <w:szCs w:val="20"/>
              </w:rPr>
              <w:t>2</w:t>
            </w:r>
          </w:p>
        </w:tc>
      </w:tr>
    </w:tbl>
    <w:p w14:paraId="015E83C0" w14:textId="77777777" w:rsidR="000804B0" w:rsidRDefault="000804B0" w:rsidP="000804B0">
      <w:pPr>
        <w:overflowPunct w:val="0"/>
        <w:autoSpaceDE w:val="0"/>
        <w:autoSpaceDN w:val="0"/>
        <w:adjustRightInd w:val="0"/>
        <w:jc w:val="both"/>
        <w:textAlignment w:val="baseline"/>
        <w:rPr>
          <w:rFonts w:ascii="Calibri" w:eastAsia="Times New Roman" w:hAnsi="Calibri" w:cs="Times New Roman"/>
          <w:sz w:val="20"/>
          <w:szCs w:val="22"/>
        </w:rPr>
      </w:pPr>
    </w:p>
    <w:p w14:paraId="76C06FF0" w14:textId="77777777" w:rsidR="005E1694" w:rsidRPr="005E1694" w:rsidRDefault="005E1694" w:rsidP="005E1694">
      <w:pPr>
        <w:overflowPunct w:val="0"/>
        <w:autoSpaceDE w:val="0"/>
        <w:autoSpaceDN w:val="0"/>
        <w:adjustRightInd w:val="0"/>
        <w:jc w:val="both"/>
        <w:textAlignment w:val="baseline"/>
        <w:rPr>
          <w:rFonts w:ascii="Calibri" w:eastAsia="Times New Roman" w:hAnsi="Calibri" w:cs="Times New Roman"/>
          <w:sz w:val="20"/>
          <w:szCs w:val="22"/>
        </w:rPr>
      </w:pPr>
    </w:p>
    <w:tbl>
      <w:tblPr>
        <w:tblStyle w:val="Tabellenraster"/>
        <w:tblpPr w:leftFromText="141" w:rightFromText="141" w:vertAnchor="page" w:horzAnchor="page" w:tblpX="1162" w:tblpY="1805"/>
        <w:tblW w:w="5030"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96"/>
        <w:gridCol w:w="8141"/>
      </w:tblGrid>
      <w:tr w:rsidR="008E2BF4" w:rsidRPr="005E1694" w14:paraId="72AED082" w14:textId="77777777" w:rsidTr="00187D89">
        <w:trPr>
          <w:trHeight w:val="2606"/>
          <w:tblCellSpacing w:w="60" w:type="dxa"/>
        </w:trPr>
        <w:tc>
          <w:tcPr>
            <w:tcW w:w="1616" w:type="dxa"/>
            <w:tcMar>
              <w:top w:w="0" w:type="dxa"/>
              <w:left w:w="0" w:type="dxa"/>
              <w:bottom w:w="0" w:type="dxa"/>
              <w:right w:w="0" w:type="dxa"/>
            </w:tcMar>
          </w:tcPr>
          <w:p w14:paraId="46C9BC71" w14:textId="77777777" w:rsidR="008E2BF4" w:rsidRPr="005E1694" w:rsidRDefault="008E2BF4" w:rsidP="008E2BF4">
            <w:pPr>
              <w:pStyle w:val="3berschrift"/>
            </w:pPr>
            <w:r>
              <w:t xml:space="preserve">Quelle und </w:t>
            </w:r>
            <w:r>
              <w:br/>
            </w:r>
            <w:r w:rsidRPr="005E1694">
              <w:t xml:space="preserve">Nutzungsrechte </w:t>
            </w:r>
          </w:p>
          <w:p w14:paraId="444F2154" w14:textId="77777777" w:rsidR="008E2BF4" w:rsidRPr="005E1694" w:rsidRDefault="008E2BF4" w:rsidP="008E2BF4">
            <w:pPr>
              <w:pStyle w:val="3berschrift"/>
            </w:pPr>
          </w:p>
          <w:p w14:paraId="6A7470A8" w14:textId="77777777" w:rsidR="008E2BF4" w:rsidRPr="005E1694" w:rsidRDefault="008E2BF4" w:rsidP="008E2BF4">
            <w:pPr>
              <w:pStyle w:val="3berschrift"/>
            </w:pPr>
          </w:p>
        </w:tc>
        <w:tc>
          <w:tcPr>
            <w:tcW w:w="7961" w:type="dxa"/>
            <w:tcMar>
              <w:top w:w="0" w:type="dxa"/>
              <w:left w:w="0" w:type="dxa"/>
              <w:bottom w:w="0" w:type="dxa"/>
              <w:right w:w="0" w:type="dxa"/>
            </w:tcMar>
          </w:tcPr>
          <w:p w14:paraId="2ABE6B09" w14:textId="77777777" w:rsidR="008E2BF4" w:rsidRPr="002C0951" w:rsidRDefault="008E2BF4" w:rsidP="008E2BF4">
            <w:pPr>
              <w:jc w:val="both"/>
              <w:rPr>
                <w:rFonts w:ascii="Calibri" w:eastAsiaTheme="minorEastAsia" w:hAnsi="Calibri" w:cstheme="minorBidi"/>
                <w:sz w:val="20"/>
                <w:szCs w:val="20"/>
              </w:rPr>
            </w:pPr>
            <w:r w:rsidRPr="002C0951">
              <w:rPr>
                <w:rFonts w:ascii="Calibri" w:eastAsiaTheme="minorEastAsia" w:hAnsi="Calibri" w:cstheme="minorBidi"/>
                <w:sz w:val="20"/>
                <w:szCs w:val="20"/>
              </w:rPr>
              <w:t>Dieser Baustein wurde entwickelt im Projekt „</w:t>
            </w:r>
            <w:proofErr w:type="spellStart"/>
            <w:r w:rsidRPr="002C0951">
              <w:rPr>
                <w:rFonts w:ascii="Calibri" w:eastAsiaTheme="minorEastAsia" w:hAnsi="Calibri" w:cstheme="minorBidi"/>
                <w:sz w:val="20"/>
                <w:szCs w:val="20"/>
              </w:rPr>
              <w:t>Ffunt@OWL</w:t>
            </w:r>
            <w:proofErr w:type="spellEnd"/>
            <w:r w:rsidRPr="002C0951">
              <w:rPr>
                <w:rFonts w:ascii="Calibri" w:eastAsiaTheme="minorEastAsia" w:hAnsi="Calibri" w:cstheme="minorBidi"/>
                <w:sz w:val="20"/>
                <w:szCs w:val="20"/>
              </w:rPr>
              <w:t xml:space="preserve">“ des DZLM und der Bezirksregierung Detmold zur Entwicklung von Materialien für die Zertifikatskurse Mathematik Sekundarstufe I und kann, soweit nicht anderweitig gekennzeichnet, unter der </w:t>
            </w:r>
            <w:r w:rsidRPr="002C0951">
              <w:rPr>
                <w:rFonts w:ascii="Calibri" w:eastAsiaTheme="minorEastAsia" w:hAnsi="Calibri" w:cstheme="minorBidi"/>
                <w:b/>
                <w:sz w:val="20"/>
                <w:szCs w:val="20"/>
              </w:rPr>
              <w:t xml:space="preserve">Creative </w:t>
            </w:r>
            <w:proofErr w:type="spellStart"/>
            <w:r w:rsidRPr="002C0951">
              <w:rPr>
                <w:rFonts w:ascii="Calibri" w:eastAsiaTheme="minorEastAsia" w:hAnsi="Calibri" w:cstheme="minorBidi"/>
                <w:b/>
                <w:sz w:val="20"/>
                <w:szCs w:val="20"/>
              </w:rPr>
              <w:t>Commons</w:t>
            </w:r>
            <w:proofErr w:type="spellEnd"/>
            <w:r w:rsidRPr="002C0951">
              <w:rPr>
                <w:rFonts w:ascii="Calibri" w:eastAsiaTheme="minorEastAsia" w:hAnsi="Calibri" w:cstheme="minorBidi"/>
                <w:b/>
                <w:sz w:val="20"/>
                <w:szCs w:val="20"/>
              </w:rPr>
              <w:t xml:space="preserve"> Lizenz BY-SA: Namensnennung – Weitergabe unter gleichen Bedingungen 4.0 International</w:t>
            </w:r>
            <w:r w:rsidRPr="002C0951">
              <w:rPr>
                <w:rFonts w:ascii="Calibri" w:eastAsiaTheme="minorEastAsia" w:hAnsi="Calibri" w:cstheme="minorBidi"/>
                <w:sz w:val="20"/>
                <w:szCs w:val="20"/>
              </w:rPr>
              <w:t xml:space="preserve"> weiterverwendet werden. Das bedeutet: Alle Folien und Materialien können, soweit nicht anders gekennzeichnet, für Zwecke der Aus- und Fortbildung genutzt und verändert werden, wenn die Quellenhinweise mit DZLM, Projektname und Autorinnen und Autoren aufgeführt bleiben sowie das bearbeitete Material unter der gleichen Lizenz weitergegeben wird (</w:t>
            </w:r>
            <w:hyperlink r:id="rId9" w:history="1">
              <w:r w:rsidRPr="002C0951">
                <w:rPr>
                  <w:rFonts w:asciiTheme="majorHAnsi" w:eastAsiaTheme="minorEastAsia" w:hAnsiTheme="majorHAnsi" w:cstheme="minorBidi"/>
                  <w:color w:val="327A86" w:themeColor="accent1"/>
                  <w:sz w:val="20"/>
                  <w:szCs w:val="20"/>
                  <w:u w:val="single"/>
                </w:rPr>
                <w:t>https://creativecommons.org/licenses/</w:t>
              </w:r>
            </w:hyperlink>
            <w:r w:rsidRPr="002C0951">
              <w:rPr>
                <w:rFonts w:ascii="Calibri" w:eastAsiaTheme="minorEastAsia" w:hAnsi="Calibri" w:cstheme="minorBidi"/>
                <w:sz w:val="20"/>
                <w:szCs w:val="20"/>
              </w:rPr>
              <w:t>).</w:t>
            </w:r>
          </w:p>
          <w:p w14:paraId="3D25EAD5" w14:textId="661CF1BD" w:rsidR="008E2BF4" w:rsidRPr="005E1694" w:rsidRDefault="008E2BF4" w:rsidP="008E2BF4">
            <w:pPr>
              <w:pStyle w:val="4Flietext"/>
              <w:framePr w:hSpace="0" w:wrap="auto" w:vAnchor="margin" w:hAnchor="text" w:xAlign="left" w:yAlign="inline"/>
            </w:pPr>
            <w:r w:rsidRPr="002C0951">
              <w:rPr>
                <w:rFonts w:ascii="Calibri" w:eastAsiaTheme="minorEastAsia" w:hAnsi="Calibri" w:cstheme="minorBidi"/>
                <w:color w:val="auto"/>
              </w:rPr>
              <w:t>Bildnachweise und Zitatquellen finden sich auf den jeweiligen Folien bzw. Zusatzmaterialien.</w:t>
            </w:r>
          </w:p>
        </w:tc>
      </w:tr>
      <w:tr w:rsidR="008E2BF4" w:rsidRPr="005E1694" w14:paraId="542AABEA" w14:textId="77777777" w:rsidTr="00187D89">
        <w:trPr>
          <w:tblCellSpacing w:w="60" w:type="dxa"/>
        </w:trPr>
        <w:tc>
          <w:tcPr>
            <w:tcW w:w="1616" w:type="dxa"/>
            <w:tcMar>
              <w:top w:w="0" w:type="dxa"/>
              <w:left w:w="0" w:type="dxa"/>
              <w:bottom w:w="0" w:type="dxa"/>
              <w:right w:w="0" w:type="dxa"/>
            </w:tcMar>
          </w:tcPr>
          <w:p w14:paraId="3781F0FB" w14:textId="77777777" w:rsidR="008E2BF4" w:rsidRPr="005E1694" w:rsidRDefault="008E2BF4" w:rsidP="008E2BF4">
            <w:pPr>
              <w:pStyle w:val="3berschrift"/>
            </w:pPr>
            <w:r w:rsidRPr="005E1694">
              <w:t>Literaturbezug</w:t>
            </w:r>
          </w:p>
        </w:tc>
        <w:tc>
          <w:tcPr>
            <w:tcW w:w="7961" w:type="dxa"/>
            <w:tcMar>
              <w:top w:w="0" w:type="dxa"/>
              <w:left w:w="0" w:type="dxa"/>
              <w:bottom w:w="0" w:type="dxa"/>
              <w:right w:w="0" w:type="dxa"/>
            </w:tcMar>
          </w:tcPr>
          <w:p w14:paraId="0F069A70" w14:textId="77777777" w:rsidR="008E2BF4" w:rsidRDefault="008E2BF4" w:rsidP="008E2BF4">
            <w:pPr>
              <w:pStyle w:val="3aMiniberschrift"/>
            </w:pPr>
            <w:r w:rsidRPr="0012799B">
              <w:t>Genutzte Diagnose- und Fördermaterialien</w:t>
            </w:r>
          </w:p>
          <w:p w14:paraId="0B5F7895" w14:textId="77777777" w:rsidR="008E2BF4" w:rsidRPr="006513FC" w:rsidRDefault="008E2BF4" w:rsidP="008E2BF4">
            <w:pPr>
              <w:pStyle w:val="EndNoteBibliography"/>
              <w:spacing w:after="0"/>
              <w:ind w:left="720" w:hanging="720"/>
              <w:rPr>
                <w:rFonts w:eastAsiaTheme="minorEastAsia" w:cstheme="minorBidi"/>
                <w:noProof/>
                <w:sz w:val="19"/>
                <w:szCs w:val="19"/>
              </w:rPr>
            </w:pPr>
            <w:r w:rsidRPr="006513FC">
              <w:rPr>
                <w:rFonts w:eastAsiaTheme="minorEastAsia" w:cstheme="minorBidi"/>
                <w:noProof/>
                <w:sz w:val="19"/>
                <w:szCs w:val="19"/>
              </w:rPr>
              <w:t>Barzel, B. (2012). Mathewerkstatt 5/6, Handreichungen [...]. Berlin: Cornelsen.</w:t>
            </w:r>
          </w:p>
          <w:p w14:paraId="68A1A0F4" w14:textId="77D0C639" w:rsidR="008E2BF4" w:rsidRPr="00801220" w:rsidRDefault="00801220" w:rsidP="00801220">
            <w:pPr>
              <w:pStyle w:val="7Literatur"/>
              <w:framePr w:hSpace="0" w:wrap="auto" w:vAnchor="margin" w:hAnchor="text" w:xAlign="left" w:yAlign="inline"/>
              <w:rPr>
                <w:rFonts w:eastAsiaTheme="minorEastAsia" w:cstheme="minorBidi"/>
                <w:noProof/>
                <w:sz w:val="19"/>
                <w:szCs w:val="19"/>
              </w:rPr>
            </w:pPr>
            <w:r w:rsidRPr="00801220">
              <w:rPr>
                <w:noProof/>
                <w:sz w:val="19"/>
                <w:szCs w:val="19"/>
              </w:rPr>
              <w:t xml:space="preserve">Prediger, S., &amp; Marxer, M. (2014). Bahn oder Auto? – Berechnungen beschreiben und durchdenken. In T. Leuders, S. Prediger, B. Barzel, &amp; S. Hußmann (Hrsg.), Handreichungen zur Mathewerkstatt 7. Dortmund, Freiburg: KOSIMA. Abgerufen von </w:t>
            </w:r>
            <w:hyperlink r:id="rId10" w:history="1">
              <w:r w:rsidRPr="00364E8D">
                <w:rPr>
                  <w:rStyle w:val="Hyperlink"/>
                  <w:rFonts w:asciiTheme="minorHAnsi" w:hAnsiTheme="minorHAnsi" w:cstheme="minorBidi"/>
                  <w:noProof/>
                  <w:color w:val="327A86" w:themeColor="accent1"/>
                  <w:sz w:val="19"/>
                  <w:szCs w:val="19"/>
                </w:rPr>
                <w:t>http://www.ko-si-ma.de/upload/downloads/hru7/MW7_Handreichung_Modellieren.pdf</w:t>
              </w:r>
            </w:hyperlink>
            <w:r w:rsidRPr="00364E8D">
              <w:rPr>
                <w:noProof/>
                <w:sz w:val="19"/>
                <w:szCs w:val="19"/>
              </w:rPr>
              <w:t>.</w:t>
            </w:r>
            <w:bookmarkStart w:id="0" w:name="_GoBack"/>
            <w:bookmarkEnd w:id="0"/>
            <w:r w:rsidR="008E2BF4" w:rsidRPr="00801220">
              <w:rPr>
                <w:rStyle w:val="LinkSteckbrief"/>
                <w:rFonts w:eastAsiaTheme="minorEastAsia"/>
                <w:b/>
                <w:sz w:val="19"/>
                <w:szCs w:val="19"/>
              </w:rPr>
              <w:br/>
            </w:r>
          </w:p>
          <w:p w14:paraId="1BA88CA8" w14:textId="77777777" w:rsidR="008E2BF4" w:rsidRPr="0012799B" w:rsidRDefault="008E2BF4" w:rsidP="008E2BF4">
            <w:pPr>
              <w:pStyle w:val="3aMiniberschrift"/>
            </w:pPr>
            <w:r w:rsidRPr="0012799B">
              <w:t>Hintergründe</w:t>
            </w:r>
          </w:p>
          <w:p w14:paraId="7731BF0D" w14:textId="77777777" w:rsidR="008E2BF4" w:rsidRPr="0044131A" w:rsidRDefault="008E2BF4" w:rsidP="008E2BF4">
            <w:pPr>
              <w:pStyle w:val="7Literatur"/>
              <w:framePr w:hSpace="0" w:wrap="auto" w:vAnchor="margin" w:hAnchor="text" w:xAlign="left" w:yAlign="inline"/>
              <w:rPr>
                <w:noProof/>
                <w:sz w:val="19"/>
                <w:szCs w:val="19"/>
                <w:lang w:val="en-US"/>
              </w:rPr>
            </w:pPr>
            <w:r w:rsidRPr="008E2BF4">
              <w:rPr>
                <w:sz w:val="19"/>
                <w:szCs w:val="19"/>
              </w:rPr>
              <w:fldChar w:fldCharType="begin"/>
            </w:r>
            <w:r w:rsidRPr="008E2BF4">
              <w:rPr>
                <w:sz w:val="19"/>
                <w:szCs w:val="19"/>
              </w:rPr>
              <w:instrText xml:space="preserve"> ADDIN EN.REFLIST </w:instrText>
            </w:r>
            <w:r w:rsidRPr="008E2BF4">
              <w:rPr>
                <w:sz w:val="19"/>
                <w:szCs w:val="19"/>
              </w:rPr>
              <w:fldChar w:fldCharType="separate"/>
            </w:r>
            <w:r w:rsidRPr="008E2BF4">
              <w:rPr>
                <w:noProof/>
                <w:sz w:val="19"/>
                <w:szCs w:val="19"/>
              </w:rPr>
              <w:t xml:space="preserve">Arcavi, A., Drijvers, P., &amp; Stacey, K. (2017). </w:t>
            </w:r>
            <w:r w:rsidRPr="0044131A">
              <w:rPr>
                <w:i/>
                <w:noProof/>
                <w:sz w:val="19"/>
                <w:szCs w:val="19"/>
                <w:lang w:val="en-US"/>
              </w:rPr>
              <w:t>The learning and teaching of algebra ideas, insights, and activities</w:t>
            </w:r>
            <w:r w:rsidRPr="0044131A">
              <w:rPr>
                <w:noProof/>
                <w:sz w:val="19"/>
                <w:szCs w:val="19"/>
                <w:lang w:val="en-US"/>
              </w:rPr>
              <w:t>. Abingdon, Oxon New York, NY: Routledge.</w:t>
            </w:r>
          </w:p>
          <w:p w14:paraId="79AD4AA1" w14:textId="77777777" w:rsidR="008E2BF4" w:rsidRPr="008E2BF4" w:rsidRDefault="008E2BF4" w:rsidP="008E2BF4">
            <w:pPr>
              <w:pStyle w:val="7Literatur"/>
              <w:framePr w:hSpace="0" w:wrap="auto" w:vAnchor="margin" w:hAnchor="text" w:xAlign="left" w:yAlign="inline"/>
              <w:rPr>
                <w:noProof/>
                <w:sz w:val="19"/>
                <w:szCs w:val="19"/>
              </w:rPr>
            </w:pPr>
            <w:r w:rsidRPr="0044131A">
              <w:rPr>
                <w:noProof/>
                <w:sz w:val="19"/>
                <w:szCs w:val="19"/>
                <w:lang w:val="en-US"/>
              </w:rPr>
              <w:t xml:space="preserve">Barzel, B. (2012). Mathewerkstatt 5/6, Handreichungen [...]. </w:t>
            </w:r>
            <w:r w:rsidRPr="008E2BF4">
              <w:rPr>
                <w:noProof/>
                <w:sz w:val="19"/>
                <w:szCs w:val="19"/>
              </w:rPr>
              <w:t>Berlin: Cornelsen.</w:t>
            </w:r>
          </w:p>
          <w:p w14:paraId="77061C62" w14:textId="77777777" w:rsidR="008E2BF4" w:rsidRPr="008E2BF4" w:rsidRDefault="008E2BF4" w:rsidP="008E2BF4">
            <w:pPr>
              <w:pStyle w:val="7Literatur"/>
              <w:framePr w:hSpace="0" w:wrap="auto" w:vAnchor="margin" w:hAnchor="text" w:xAlign="left" w:yAlign="inline"/>
              <w:rPr>
                <w:noProof/>
                <w:sz w:val="19"/>
                <w:szCs w:val="19"/>
              </w:rPr>
            </w:pPr>
            <w:r w:rsidRPr="008E2BF4">
              <w:rPr>
                <w:noProof/>
                <w:sz w:val="19"/>
                <w:szCs w:val="19"/>
              </w:rPr>
              <w:t xml:space="preserve">Bosse, M. (2017). </w:t>
            </w:r>
            <w:r w:rsidRPr="008E2BF4">
              <w:rPr>
                <w:i/>
                <w:noProof/>
                <w:sz w:val="19"/>
                <w:szCs w:val="19"/>
              </w:rPr>
              <w:t>Mathematik fachfremd unterrichten. Zur Professionalität fachbezogener Lehrer-Identität.</w:t>
            </w:r>
            <w:r w:rsidRPr="008E2BF4">
              <w:rPr>
                <w:noProof/>
                <w:sz w:val="19"/>
                <w:szCs w:val="19"/>
              </w:rPr>
              <w:t xml:space="preserve"> Wiesbaden: Springer Spektrum.</w:t>
            </w:r>
          </w:p>
          <w:p w14:paraId="6BE8715B" w14:textId="77777777" w:rsidR="008E2BF4" w:rsidRPr="008E2BF4" w:rsidRDefault="008E2BF4" w:rsidP="008E2BF4">
            <w:pPr>
              <w:pStyle w:val="7Literatur"/>
              <w:framePr w:hSpace="0" w:wrap="auto" w:vAnchor="margin" w:hAnchor="text" w:xAlign="left" w:yAlign="inline"/>
              <w:rPr>
                <w:noProof/>
                <w:sz w:val="19"/>
                <w:szCs w:val="19"/>
              </w:rPr>
            </w:pPr>
            <w:r w:rsidRPr="008E2BF4">
              <w:rPr>
                <w:noProof/>
                <w:sz w:val="19"/>
                <w:szCs w:val="19"/>
              </w:rPr>
              <w:t xml:space="preserve">Malle, G. (1993). </w:t>
            </w:r>
            <w:r w:rsidRPr="008E2BF4">
              <w:rPr>
                <w:i/>
                <w:noProof/>
                <w:sz w:val="19"/>
                <w:szCs w:val="19"/>
              </w:rPr>
              <w:t>Didaktische Probleme der elementaren Algebra mit vielen Beispielaufgaben</w:t>
            </w:r>
            <w:r w:rsidRPr="008E2BF4">
              <w:rPr>
                <w:noProof/>
                <w:sz w:val="19"/>
                <w:szCs w:val="19"/>
              </w:rPr>
              <w:t>. Braunschweig: Vieweg.</w:t>
            </w:r>
          </w:p>
          <w:p w14:paraId="5C0751CB" w14:textId="39494882" w:rsidR="008E2BF4" w:rsidRPr="008E2BF4" w:rsidRDefault="008E2BF4" w:rsidP="008E2BF4">
            <w:pPr>
              <w:pStyle w:val="7Literatur"/>
              <w:framePr w:hSpace="0" w:wrap="auto" w:vAnchor="margin" w:hAnchor="text" w:xAlign="left" w:yAlign="inline"/>
              <w:rPr>
                <w:noProof/>
                <w:sz w:val="19"/>
                <w:szCs w:val="19"/>
              </w:rPr>
            </w:pPr>
            <w:r w:rsidRPr="008E2BF4">
              <w:rPr>
                <w:noProof/>
                <w:sz w:val="19"/>
                <w:szCs w:val="19"/>
              </w:rPr>
              <w:t xml:space="preserve">Prediger, S., &amp; Marxer, M. (2014). Bahn oder Auto? – Berechnungen beschreiben und durchdenken. In T. Leuders, S. Prediger, B. Barzel, &amp; S. Hußmann (Hrsg.), Handreichungen zur Mathewerkstatt 7. Dortmund, Freiburg: KOSIMA. Abgerufen von </w:t>
            </w:r>
            <w:hyperlink r:id="rId11" w:history="1">
              <w:r w:rsidRPr="00364E8D">
                <w:rPr>
                  <w:rStyle w:val="Hyperlink"/>
                  <w:rFonts w:asciiTheme="minorHAnsi" w:hAnsiTheme="minorHAnsi" w:cstheme="minorBidi"/>
                  <w:noProof/>
                  <w:color w:val="327A86" w:themeColor="accent1"/>
                  <w:sz w:val="19"/>
                  <w:szCs w:val="19"/>
                </w:rPr>
                <w:t>http://www.ko-si-ma.de/upload/downloads/hru7/MW7_Handreichung_Modellieren.pdf</w:t>
              </w:r>
            </w:hyperlink>
            <w:r w:rsidRPr="008E2BF4">
              <w:rPr>
                <w:noProof/>
                <w:sz w:val="19"/>
                <w:szCs w:val="19"/>
              </w:rPr>
              <w:t xml:space="preserve">. </w:t>
            </w:r>
          </w:p>
          <w:p w14:paraId="4C461129" w14:textId="280B7EAC" w:rsidR="008E2BF4" w:rsidRPr="008E2BF4" w:rsidRDefault="008E2BF4" w:rsidP="008E2BF4">
            <w:pPr>
              <w:pStyle w:val="7Literatur"/>
              <w:framePr w:hSpace="0" w:wrap="auto" w:vAnchor="margin" w:hAnchor="text" w:xAlign="left" w:yAlign="inline"/>
              <w:rPr>
                <w:noProof/>
                <w:sz w:val="19"/>
                <w:szCs w:val="19"/>
              </w:rPr>
            </w:pPr>
            <w:r w:rsidRPr="008E2BF4">
              <w:rPr>
                <w:noProof/>
                <w:sz w:val="19"/>
                <w:szCs w:val="19"/>
              </w:rPr>
              <w:t xml:space="preserve"> </w:t>
            </w:r>
          </w:p>
          <w:p w14:paraId="370D42BD" w14:textId="77777777" w:rsidR="008E2BF4" w:rsidRDefault="008E2BF4" w:rsidP="008E2BF4">
            <w:pPr>
              <w:pStyle w:val="7Literatur"/>
              <w:framePr w:hSpace="0" w:wrap="auto" w:vAnchor="margin" w:hAnchor="text" w:xAlign="left" w:yAlign="inline"/>
            </w:pPr>
            <w:r w:rsidRPr="008E2BF4">
              <w:rPr>
                <w:rFonts w:ascii="Calibri" w:hAnsi="Calibri"/>
                <w:sz w:val="19"/>
                <w:szCs w:val="19"/>
              </w:rPr>
              <w:fldChar w:fldCharType="end"/>
            </w:r>
          </w:p>
          <w:p w14:paraId="12C61545" w14:textId="77777777" w:rsidR="008E2BF4" w:rsidRPr="0012799B" w:rsidRDefault="008E2BF4" w:rsidP="008E2BF4">
            <w:pPr>
              <w:pStyle w:val="4Flietext"/>
              <w:framePr w:hSpace="0" w:wrap="auto" w:vAnchor="margin" w:hAnchor="text" w:xAlign="left" w:yAlign="inline"/>
            </w:pPr>
          </w:p>
        </w:tc>
      </w:tr>
    </w:tbl>
    <w:p w14:paraId="32F26552" w14:textId="2F959450" w:rsidR="00D7416A" w:rsidRDefault="00D7416A"/>
    <w:sectPr w:rsidR="00D7416A" w:rsidSect="00385BFE">
      <w:headerReference w:type="default" r:id="rId12"/>
      <w:footerReference w:type="even" r:id="rId13"/>
      <w:footerReference w:type="default" r:id="rId14"/>
      <w:pgSz w:w="11906" w:h="16838"/>
      <w:pgMar w:top="1418" w:right="1134" w:bottom="1134" w:left="1134" w:header="403" w:footer="6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1851A" w14:textId="77777777" w:rsidR="00050D2F" w:rsidRDefault="00050D2F">
      <w:pPr>
        <w:spacing w:after="0"/>
      </w:pPr>
      <w:r>
        <w:separator/>
      </w:r>
    </w:p>
  </w:endnote>
  <w:endnote w:type="continuationSeparator" w:id="0">
    <w:p w14:paraId="49EB11BB" w14:textId="77777777" w:rsidR="00050D2F" w:rsidRDefault="00050D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4131B" w14:textId="77777777" w:rsidR="001F145C" w:rsidRDefault="001F145C"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331DC741" w14:textId="77777777" w:rsidR="001F145C" w:rsidRDefault="001F145C" w:rsidP="009F47EB">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63D3B" w14:textId="6B91D1E7" w:rsidR="001F145C" w:rsidRDefault="001F145C" w:rsidP="00460563">
    <w:pPr>
      <w:pStyle w:val="Fuzeile"/>
      <w:rPr>
        <w:rStyle w:val="Seitenzahl"/>
      </w:rPr>
    </w:pPr>
  </w:p>
  <w:p w14:paraId="4437DA76" w14:textId="546C7E65" w:rsidR="001F145C" w:rsidRDefault="00385BFE" w:rsidP="009F47EB">
    <w:pPr>
      <w:pStyle w:val="Fuzeile"/>
      <w:jc w:val="right"/>
    </w:pPr>
    <w:r>
      <w:rPr>
        <w:noProof/>
      </w:rPr>
      <w:drawing>
        <wp:anchor distT="0" distB="0" distL="114300" distR="114300" simplePos="0" relativeHeight="251664384" behindDoc="0" locked="0" layoutInCell="1" allowOverlap="1" wp14:anchorId="1267EA90" wp14:editId="5EE1337A">
          <wp:simplePos x="0" y="0"/>
          <wp:positionH relativeFrom="column">
            <wp:posOffset>5396865</wp:posOffset>
          </wp:positionH>
          <wp:positionV relativeFrom="paragraph">
            <wp:posOffset>158115</wp:posOffset>
          </wp:positionV>
          <wp:extent cx="720000" cy="259200"/>
          <wp:effectExtent l="0" t="0" r="0" b="0"/>
          <wp:wrapTopAndBottom/>
          <wp:docPr id="19"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extLst>
                      <a:ext uri="{28A0092B-C50C-407E-A947-70E740481C1C}">
                        <a14:useLocalDpi xmlns:a14="http://schemas.microsoft.com/office/drawing/2010/main" val="0"/>
                      </a:ext>
                    </a:extLst>
                  </a:blip>
                  <a:stretch>
                    <a:fillRect/>
                  </a:stretch>
                </pic:blipFill>
                <pic:spPr>
                  <a:xfrm>
                    <a:off x="0" y="0"/>
                    <a:ext cx="720000" cy="2592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5E2EB" w14:textId="77777777" w:rsidR="00050D2F" w:rsidRDefault="00050D2F">
      <w:pPr>
        <w:spacing w:after="0"/>
      </w:pPr>
      <w:r>
        <w:separator/>
      </w:r>
    </w:p>
  </w:footnote>
  <w:footnote w:type="continuationSeparator" w:id="0">
    <w:p w14:paraId="660D24ED" w14:textId="77777777" w:rsidR="00050D2F" w:rsidRDefault="00050D2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BAF9F" w14:textId="72DAF16B" w:rsidR="001F145C" w:rsidRDefault="001F145C" w:rsidP="009F47EB">
    <w:pPr>
      <w:pStyle w:val="Kopfzeile"/>
    </w:pPr>
    <w:r>
      <w:rPr>
        <w:noProof/>
      </w:rPr>
      <mc:AlternateContent>
        <mc:Choice Requires="wps">
          <w:drawing>
            <wp:anchor distT="0" distB="0" distL="114300" distR="114300" simplePos="0" relativeHeight="251660288" behindDoc="0" locked="0" layoutInCell="1" allowOverlap="1" wp14:anchorId="0E98C288" wp14:editId="6139D184">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19050">
                            <a:solidFill>
                              <a:srgbClr val="4A7EBB"/>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2F98530"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" fillcolor="#327a86" stroked="f">
              <v:textbox inset=",7.2pt,,7.2pt"/>
            </v:rect>
          </w:pict>
        </mc:Fallback>
      </mc:AlternateContent>
    </w:r>
  </w:p>
  <w:p w14:paraId="7EED3CED" w14:textId="7959CB86" w:rsidR="001F145C" w:rsidRDefault="001F145C" w:rsidP="009F47EB">
    <w:pPr>
      <w:pStyle w:val="Kopfzeile"/>
    </w:pPr>
    <w:r>
      <w:rPr>
        <w:noProof/>
      </w:rPr>
      <w:drawing>
        <wp:anchor distT="0" distB="0" distL="114300" distR="114300" simplePos="0" relativeHeight="251659264" behindDoc="0" locked="0" layoutInCell="1" allowOverlap="1" wp14:anchorId="5C9FAB64" wp14:editId="747EF803">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6E474BF4" w14:textId="77777777" w:rsidR="001F145C" w:rsidRDefault="001F145C"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45FD7F61" wp14:editId="290C827C">
              <wp:simplePos x="0" y="0"/>
              <wp:positionH relativeFrom="column">
                <wp:posOffset>1594485</wp:posOffset>
              </wp:positionH>
              <wp:positionV relativeFrom="paragraph">
                <wp:posOffset>50856</wp:posOffset>
              </wp:positionV>
              <wp:extent cx="4673602" cy="342900"/>
              <wp:effectExtent l="0" t="0" r="0" b="0"/>
              <wp:wrapNone/>
              <wp:docPr id="5" name="Textfeld 5"/>
              <wp:cNvGraphicFramePr/>
              <a:graphic xmlns:a="http://schemas.openxmlformats.org/drawingml/2006/main">
                <a:graphicData uri="http://schemas.microsoft.com/office/word/2010/wordprocessingShape">
                  <wps:wsp>
                    <wps:cNvSpPr txBox="1"/>
                    <wps:spPr>
                      <a:xfrm>
                        <a:off x="0" y="0"/>
                        <a:ext cx="4673602"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B9A311C" w14:textId="7CAB741E" w:rsidR="003C5D76" w:rsidRPr="00855657" w:rsidRDefault="003C5D76" w:rsidP="003C5D76">
                          <w:pPr>
                            <w:pStyle w:val="1Ttel"/>
                            <w:jc w:val="right"/>
                            <w:rPr>
                              <w:sz w:val="24"/>
                              <w:szCs w:val="24"/>
                            </w:rPr>
                          </w:pPr>
                          <w:r w:rsidRPr="00855657">
                            <w:rPr>
                              <w:sz w:val="24"/>
                              <w:szCs w:val="24"/>
                            </w:rPr>
                            <w:t xml:space="preserve">Variablenterme für Fachfremde | Baustein </w:t>
                          </w:r>
                          <w:r w:rsidR="00B0745C" w:rsidRPr="00855657">
                            <w:rPr>
                              <w:sz w:val="24"/>
                              <w:szCs w:val="24"/>
                            </w:rPr>
                            <w:t>2</w:t>
                          </w:r>
                          <w:r w:rsidRPr="00855657">
                            <w:rPr>
                              <w:sz w:val="24"/>
                              <w:szCs w:val="24"/>
                            </w:rPr>
                            <w:t xml:space="preserve"> | Steckbrief</w:t>
                          </w:r>
                        </w:p>
                        <w:p w14:paraId="055ACA41" w14:textId="77777777" w:rsidR="003C5D76" w:rsidRPr="002B78A0" w:rsidRDefault="003C5D76" w:rsidP="003C5D76">
                          <w:pPr>
                            <w:pStyle w:val="1Ttel"/>
                            <w:jc w:val="right"/>
                          </w:pPr>
                        </w:p>
                        <w:p w14:paraId="32D63A03" w14:textId="07D543E4" w:rsidR="001F145C" w:rsidRPr="002B78A0" w:rsidRDefault="001F145C" w:rsidP="00DF3B98">
                          <w:pPr>
                            <w:pStyle w:val="1Ttel"/>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5FD7F61" id="_x0000_t202" coordsize="21600,21600" o:spt="202" path="m,l,21600r21600,l21600,xe">
              <v:stroke joinstyle="miter"/>
              <v:path gradientshapeok="t" o:connecttype="rect"/>
            </v:shapetype>
            <v:shape id="Textfeld 5" o:spid="_x0000_s1026" type="#_x0000_t202" style="position:absolute;left:0;text-align:left;margin-left:125.55pt;margin-top:4pt;width:368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" filled="f" stroked="f">
              <v:textbox>
                <w:txbxContent>
                  <w:p w14:paraId="1B9A311C" w14:textId="7CAB741E" w:rsidR="003C5D76" w:rsidRPr="00855657" w:rsidRDefault="003C5D76" w:rsidP="003C5D76">
                    <w:pPr>
                      <w:pStyle w:val="1Ttel"/>
                      <w:jc w:val="right"/>
                      <w:rPr>
                        <w:sz w:val="24"/>
                        <w:szCs w:val="24"/>
                      </w:rPr>
                    </w:pPr>
                    <w:r w:rsidRPr="00855657">
                      <w:rPr>
                        <w:sz w:val="24"/>
                        <w:szCs w:val="24"/>
                      </w:rPr>
                      <w:t xml:space="preserve">Variablenterme für Fachfremde | Baustein </w:t>
                    </w:r>
                    <w:r w:rsidR="00B0745C" w:rsidRPr="00855657">
                      <w:rPr>
                        <w:sz w:val="24"/>
                        <w:szCs w:val="24"/>
                      </w:rPr>
                      <w:t>2</w:t>
                    </w:r>
                    <w:r w:rsidRPr="00855657">
                      <w:rPr>
                        <w:sz w:val="24"/>
                        <w:szCs w:val="24"/>
                      </w:rPr>
                      <w:t xml:space="preserve"> | Steckbrief</w:t>
                    </w:r>
                  </w:p>
                  <w:p w14:paraId="055ACA41" w14:textId="77777777" w:rsidR="003C5D76" w:rsidRPr="002B78A0" w:rsidRDefault="003C5D76" w:rsidP="003C5D76">
                    <w:pPr>
                      <w:pStyle w:val="1Ttel"/>
                      <w:jc w:val="right"/>
                    </w:pPr>
                  </w:p>
                  <w:p w14:paraId="32D63A03" w14:textId="07D543E4" w:rsidR="001F145C" w:rsidRPr="002B78A0" w:rsidRDefault="001F145C" w:rsidP="00DF3B98">
                    <w:pPr>
                      <w:pStyle w:val="1Ttel"/>
                      <w:jc w:val="right"/>
                    </w:pPr>
                  </w:p>
                </w:txbxContent>
              </v:textbox>
            </v:shape>
          </w:pict>
        </mc:Fallback>
      </mc:AlternateContent>
    </w:r>
  </w:p>
  <w:p w14:paraId="4039B338" w14:textId="77777777" w:rsidR="001F145C" w:rsidRDefault="001F145C" w:rsidP="009F47EB">
    <w:pPr>
      <w:pStyle w:val="Kopfzeile"/>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5375B9"/>
    <w:multiLevelType w:val="hybridMultilevel"/>
    <w:tmpl w:val="2B662CA6"/>
    <w:lvl w:ilvl="0" w:tplc="B6961678">
      <w:start w:val="1"/>
      <w:numFmt w:val="bullet"/>
      <w:lvlText w:val=""/>
      <w:lvlJc w:val="left"/>
      <w:pPr>
        <w:ind w:left="360" w:hanging="360"/>
      </w:pPr>
      <w:rPr>
        <w:rFonts w:ascii="Wingdings" w:hAnsi="Wingdings" w:hint="default"/>
        <w:color w:val="327A8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18252A4"/>
    <w:multiLevelType w:val="hybridMultilevel"/>
    <w:tmpl w:val="B0369B2C"/>
    <w:lvl w:ilvl="0" w:tplc="8326EEF8">
      <w:start w:val="1"/>
      <w:numFmt w:val="bullet"/>
      <w:pStyle w:val="5Aufzhlung"/>
      <w:lvlText w:val=""/>
      <w:lvlJc w:val="left"/>
      <w:pPr>
        <w:ind w:left="454" w:hanging="454"/>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4" w15:restartNumberingAfterBreak="0">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10" w15:restartNumberingAfterBreak="0">
    <w:nsid w:val="5C2E242F"/>
    <w:multiLevelType w:val="hybridMultilevel"/>
    <w:tmpl w:val="56044CDA"/>
    <w:lvl w:ilvl="0" w:tplc="B6961678">
      <w:start w:val="1"/>
      <w:numFmt w:val="bullet"/>
      <w:lvlText w:val=""/>
      <w:lvlJc w:val="left"/>
      <w:pPr>
        <w:ind w:left="360" w:hanging="360"/>
      </w:pPr>
      <w:rPr>
        <w:rFonts w:ascii="Wingdings" w:hAnsi="Wingdings" w:hint="default"/>
        <w:color w:val="327A8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num w:numId="1">
    <w:abstractNumId w:val="11"/>
  </w:num>
  <w:num w:numId="2">
    <w:abstractNumId w:val="11"/>
  </w:num>
  <w:num w:numId="3">
    <w:abstractNumId w:val="11"/>
  </w:num>
  <w:num w:numId="4">
    <w:abstractNumId w:val="5"/>
  </w:num>
  <w:num w:numId="5">
    <w:abstractNumId w:val="7"/>
  </w:num>
  <w:num w:numId="6">
    <w:abstractNumId w:val="0"/>
  </w:num>
  <w:num w:numId="7">
    <w:abstractNumId w:val="4"/>
  </w:num>
  <w:num w:numId="8">
    <w:abstractNumId w:val="6"/>
  </w:num>
  <w:num w:numId="9">
    <w:abstractNumId w:val="13"/>
  </w:num>
  <w:num w:numId="10">
    <w:abstractNumId w:val="1"/>
  </w:num>
  <w:num w:numId="11">
    <w:abstractNumId w:val="9"/>
  </w:num>
  <w:num w:numId="12">
    <w:abstractNumId w:val="3"/>
  </w:num>
  <w:num w:numId="13">
    <w:abstractNumId w:val="8"/>
  </w:num>
  <w:num w:numId="14">
    <w:abstractNumId w:val="12"/>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 GER SL&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dpxd5zt7v2xs0e0apg5vxdnpxafxdxzrvpz&quot;&gt;SteffsLibrary&lt;record-ids&gt;&lt;item&gt;12&lt;/item&gt;&lt;item&gt;28&lt;/item&gt;&lt;item&gt;125&lt;/item&gt;&lt;item&gt;260&lt;/item&gt;&lt;item&gt;304&lt;/item&gt;&lt;/record-ids&gt;&lt;/item&gt;&lt;/Libraries&gt;"/>
  </w:docVars>
  <w:rsids>
    <w:rsidRoot w:val="008F73E8"/>
    <w:rsid w:val="00024AAF"/>
    <w:rsid w:val="00050D2F"/>
    <w:rsid w:val="00053918"/>
    <w:rsid w:val="0007407F"/>
    <w:rsid w:val="000804B0"/>
    <w:rsid w:val="00112D64"/>
    <w:rsid w:val="00125D4B"/>
    <w:rsid w:val="0012799B"/>
    <w:rsid w:val="001444F9"/>
    <w:rsid w:val="001474A4"/>
    <w:rsid w:val="00187D89"/>
    <w:rsid w:val="001B5CAF"/>
    <w:rsid w:val="001E15C5"/>
    <w:rsid w:val="001F145C"/>
    <w:rsid w:val="00202782"/>
    <w:rsid w:val="00237717"/>
    <w:rsid w:val="00255E2A"/>
    <w:rsid w:val="00280478"/>
    <w:rsid w:val="002B22F5"/>
    <w:rsid w:val="002D4C81"/>
    <w:rsid w:val="002E48CC"/>
    <w:rsid w:val="003065E0"/>
    <w:rsid w:val="00311342"/>
    <w:rsid w:val="0032585D"/>
    <w:rsid w:val="0035168A"/>
    <w:rsid w:val="00364016"/>
    <w:rsid w:val="00364E8D"/>
    <w:rsid w:val="003671D1"/>
    <w:rsid w:val="00385BFE"/>
    <w:rsid w:val="003B0988"/>
    <w:rsid w:val="003B1FFD"/>
    <w:rsid w:val="003C5D76"/>
    <w:rsid w:val="0041519F"/>
    <w:rsid w:val="00416BB2"/>
    <w:rsid w:val="004401B0"/>
    <w:rsid w:val="0044131A"/>
    <w:rsid w:val="00447ED7"/>
    <w:rsid w:val="00450B66"/>
    <w:rsid w:val="00460563"/>
    <w:rsid w:val="0046206B"/>
    <w:rsid w:val="004728EF"/>
    <w:rsid w:val="004D083F"/>
    <w:rsid w:val="004D3CF4"/>
    <w:rsid w:val="005015BE"/>
    <w:rsid w:val="00502FD6"/>
    <w:rsid w:val="005303C0"/>
    <w:rsid w:val="00561758"/>
    <w:rsid w:val="00593215"/>
    <w:rsid w:val="005A4FD7"/>
    <w:rsid w:val="005E1694"/>
    <w:rsid w:val="006513FC"/>
    <w:rsid w:val="00657A3B"/>
    <w:rsid w:val="00680503"/>
    <w:rsid w:val="00685B78"/>
    <w:rsid w:val="006B7B99"/>
    <w:rsid w:val="006C5065"/>
    <w:rsid w:val="006D4734"/>
    <w:rsid w:val="006D7E8D"/>
    <w:rsid w:val="00801220"/>
    <w:rsid w:val="008227BA"/>
    <w:rsid w:val="00855657"/>
    <w:rsid w:val="0088560A"/>
    <w:rsid w:val="008A47FF"/>
    <w:rsid w:val="008B0684"/>
    <w:rsid w:val="008D5D18"/>
    <w:rsid w:val="008D6C5B"/>
    <w:rsid w:val="008E2BF4"/>
    <w:rsid w:val="008F73E8"/>
    <w:rsid w:val="009163F8"/>
    <w:rsid w:val="00967DF3"/>
    <w:rsid w:val="009758FA"/>
    <w:rsid w:val="009967DD"/>
    <w:rsid w:val="009A13F4"/>
    <w:rsid w:val="009C5BC8"/>
    <w:rsid w:val="009E06C5"/>
    <w:rsid w:val="009F47EB"/>
    <w:rsid w:val="00A516AD"/>
    <w:rsid w:val="00A74CBE"/>
    <w:rsid w:val="00B0118B"/>
    <w:rsid w:val="00B0745C"/>
    <w:rsid w:val="00B10167"/>
    <w:rsid w:val="00B5748C"/>
    <w:rsid w:val="00B934F2"/>
    <w:rsid w:val="00BD2E26"/>
    <w:rsid w:val="00BE3748"/>
    <w:rsid w:val="00BE5EEB"/>
    <w:rsid w:val="00BF1926"/>
    <w:rsid w:val="00C62625"/>
    <w:rsid w:val="00C626C3"/>
    <w:rsid w:val="00C626DF"/>
    <w:rsid w:val="00C74A1A"/>
    <w:rsid w:val="00CD2398"/>
    <w:rsid w:val="00D509EB"/>
    <w:rsid w:val="00D70217"/>
    <w:rsid w:val="00D7416A"/>
    <w:rsid w:val="00D87F08"/>
    <w:rsid w:val="00DB7D6C"/>
    <w:rsid w:val="00DD5477"/>
    <w:rsid w:val="00DF3B98"/>
    <w:rsid w:val="00E0569C"/>
    <w:rsid w:val="00E2114C"/>
    <w:rsid w:val="00E644DE"/>
    <w:rsid w:val="00EC00ED"/>
    <w:rsid w:val="00ED0B44"/>
    <w:rsid w:val="00FC6D40"/>
    <w:rsid w:val="00FE2BA0"/>
    <w:rsid w:val="00FE30BE"/>
    <w:rsid w:val="00FE630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57D559F"/>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autoRedefine/>
    <w:qFormat/>
    <w:rsid w:val="0088560A"/>
    <w:pPr>
      <w:framePr w:hSpace="141" w:wrap="around" w:vAnchor="page" w:hAnchor="margin" w:x="57" w:y="7216"/>
      <w:spacing w:line="240" w:lineRule="exact"/>
      <w:jc w:val="both"/>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style>
  <w:style w:type="paragraph" w:customStyle="1" w:styleId="3berschrift">
    <w:name w:val="3.Überschrift"/>
    <w:basedOn w:val="berschrift3"/>
    <w:autoRedefine/>
    <w:qFormat/>
    <w:rsid w:val="004401B0"/>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BF1926"/>
    <w:rPr>
      <w:rFonts w:ascii="Calibri" w:eastAsia="Times New Roman" w:hAnsi="Calibri" w:cs="Times New Roman"/>
      <w:b w:val="0"/>
      <w:color w:val="327A86"/>
      <w:sz w:val="20"/>
      <w:szCs w:val="20"/>
      <w:u w:val="single"/>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12"/>
      </w:numPr>
      <w:ind w:left="227" w:hanging="227"/>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jc w:val="left"/>
    </w:pPr>
  </w:style>
  <w:style w:type="character" w:customStyle="1" w:styleId="4FlietextZchn">
    <w:name w:val="4.Fließtext Zchn"/>
    <w:basedOn w:val="Absatz-Standardschriftart"/>
    <w:link w:val="4Flietext"/>
    <w:rsid w:val="0088560A"/>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C62625"/>
    <w:rPr>
      <w:sz w:val="18"/>
    </w:rPr>
  </w:style>
  <w:style w:type="paragraph" w:customStyle="1" w:styleId="EndNoteBibliographyTitle">
    <w:name w:val="EndNote Bibliography Title"/>
    <w:basedOn w:val="Standard"/>
    <w:rsid w:val="0088560A"/>
    <w:pPr>
      <w:spacing w:after="0"/>
      <w:jc w:val="center"/>
    </w:pPr>
    <w:rPr>
      <w:rFonts w:ascii="Calibri" w:hAnsi="Calibri"/>
    </w:rPr>
  </w:style>
  <w:style w:type="paragraph" w:customStyle="1" w:styleId="EndNoteBibliography">
    <w:name w:val="EndNote Bibliography"/>
    <w:basedOn w:val="Standard"/>
    <w:rsid w:val="0088560A"/>
    <w:rPr>
      <w:rFonts w:ascii="Calibri" w:hAnsi="Calibri"/>
    </w:rPr>
  </w:style>
  <w:style w:type="character" w:styleId="Hyperlink">
    <w:name w:val="Hyperlink"/>
    <w:basedOn w:val="Absatz-Standardschriftart"/>
    <w:uiPriority w:val="99"/>
    <w:unhideWhenUsed/>
    <w:rsid w:val="00053918"/>
    <w:rPr>
      <w:color w:val="00B0F0"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si-ma.de/upload/downloads/hru7/MW7_Handreichung_Modellieren.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ko-si-ma.de/upload/downloads/hru7/MW7_Handreichung_Modellieren.pdf" TargetMode="External"/><Relationship Id="rId4" Type="http://schemas.openxmlformats.org/officeDocument/2006/relationships/settings" Target="settings.xml"/><Relationship Id="rId9" Type="http://schemas.openxmlformats.org/officeDocument/2006/relationships/hyperlink" Target="https://creativecommons.org/licenses/"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0707A-ED1A-492E-8A9A-E57BC6E90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1748</Words>
  <Characters>11019</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profilinstaller</cp:lastModifiedBy>
  <cp:revision>9</cp:revision>
  <dcterms:created xsi:type="dcterms:W3CDTF">2017-12-15T09:36:00Z</dcterms:created>
  <dcterms:modified xsi:type="dcterms:W3CDTF">2018-01-05T14:41:00Z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